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12A0D" w14:textId="1DE66F58" w:rsidR="001D5957" w:rsidRPr="00323527" w:rsidRDefault="001D5957" w:rsidP="00323527">
      <w:pPr>
        <w:pStyle w:val="BodyText"/>
        <w:spacing w:line="276" w:lineRule="auto"/>
        <w:jc w:val="both"/>
        <w:rPr>
          <w:rFonts w:ascii="Univerza Sans" w:hAnsi="Univerza Sans"/>
        </w:rPr>
      </w:pPr>
      <w:r w:rsidRPr="00323527">
        <w:rPr>
          <w:rFonts w:ascii="Univerza Sans" w:hAnsi="Univerza Sans" w:cs="Arial"/>
        </w:rPr>
        <mc:AlternateContent>
          <mc:Choice Requires="wps">
            <w:drawing>
              <wp:anchor distT="45720" distB="45720" distL="114300" distR="114300" simplePos="0" relativeHeight="251661312" behindDoc="1" locked="0" layoutInCell="1" allowOverlap="1" wp14:anchorId="4F8FABE7" wp14:editId="54568FFF">
                <wp:simplePos x="0" y="0"/>
                <wp:positionH relativeFrom="column">
                  <wp:posOffset>4365625</wp:posOffset>
                </wp:positionH>
                <wp:positionV relativeFrom="paragraph">
                  <wp:posOffset>-301625</wp:posOffset>
                </wp:positionV>
                <wp:extent cx="16478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noFill/>
                          <a:miter lim="800000"/>
                          <a:headEnd/>
                          <a:tailEnd/>
                        </a:ln>
                      </wps:spPr>
                      <wps:txbx>
                        <w:txbxContent>
                          <w:p w14:paraId="2025B281" w14:textId="77777777" w:rsidR="001D5957" w:rsidRPr="001D5957" w:rsidRDefault="001D5957" w:rsidP="001D5957">
                            <w:pPr>
                              <w:ind w:right="300"/>
                              <w:jc w:val="right"/>
                              <w:rPr>
                                <w:rFonts w:ascii="Univerza Sans" w:hAnsi="Univerza Sans"/>
                                <w:sz w:val="15"/>
                              </w:rPr>
                            </w:pPr>
                            <w:r w:rsidRPr="001D5957">
                              <w:rPr>
                                <w:rFonts w:ascii="Univerza Sans" w:hAnsi="Univerza Sans"/>
                                <w:w w:val="115"/>
                                <w:sz w:val="15"/>
                              </w:rPr>
                              <w:t>Kardeljeva</w:t>
                            </w:r>
                            <w:r w:rsidRPr="001D5957">
                              <w:rPr>
                                <w:rFonts w:ascii="Univerza Sans" w:hAnsi="Univerza Sans"/>
                                <w:spacing w:val="-9"/>
                                <w:w w:val="115"/>
                                <w:sz w:val="15"/>
                              </w:rPr>
                              <w:t xml:space="preserve"> </w:t>
                            </w:r>
                            <w:r w:rsidRPr="001D5957">
                              <w:rPr>
                                <w:rFonts w:ascii="Univerza Sans" w:hAnsi="Univerza Sans"/>
                                <w:w w:val="115"/>
                                <w:sz w:val="15"/>
                              </w:rPr>
                              <w:t>ploščad</w:t>
                            </w:r>
                            <w:r w:rsidRPr="001D5957">
                              <w:rPr>
                                <w:rFonts w:ascii="Univerza Sans" w:hAnsi="Univerza Sans"/>
                                <w:spacing w:val="-7"/>
                                <w:w w:val="115"/>
                                <w:sz w:val="15"/>
                              </w:rPr>
                              <w:t xml:space="preserve"> </w:t>
                            </w:r>
                            <w:r w:rsidRPr="001D5957">
                              <w:rPr>
                                <w:rFonts w:ascii="Univerza Sans" w:hAnsi="Univerza Sans"/>
                                <w:spacing w:val="-10"/>
                                <w:w w:val="115"/>
                                <w:sz w:val="15"/>
                              </w:rPr>
                              <w:t>5</w:t>
                            </w:r>
                          </w:p>
                          <w:p w14:paraId="613DB4CF" w14:textId="77777777" w:rsidR="001D5957" w:rsidRPr="001D5957" w:rsidRDefault="001D5957" w:rsidP="001D5957">
                            <w:pPr>
                              <w:spacing w:before="11"/>
                              <w:ind w:right="300"/>
                              <w:jc w:val="right"/>
                              <w:rPr>
                                <w:rFonts w:ascii="Univerza Sans" w:hAnsi="Univerza Sans"/>
                                <w:sz w:val="15"/>
                              </w:rPr>
                            </w:pPr>
                            <w:r w:rsidRPr="001D5957">
                              <w:rPr>
                                <w:rFonts w:ascii="Univerza Sans" w:hAnsi="Univerza Sans"/>
                                <w:w w:val="110"/>
                                <w:sz w:val="15"/>
                              </w:rPr>
                              <w:t>1000</w:t>
                            </w:r>
                            <w:r w:rsidRPr="001D5957">
                              <w:rPr>
                                <w:rFonts w:ascii="Univerza Sans" w:hAnsi="Univerza Sans"/>
                                <w:spacing w:val="1"/>
                                <w:w w:val="110"/>
                                <w:sz w:val="15"/>
                              </w:rPr>
                              <w:t xml:space="preserve"> </w:t>
                            </w:r>
                            <w:r w:rsidRPr="001D5957">
                              <w:rPr>
                                <w:rFonts w:ascii="Univerza Sans" w:hAnsi="Univerza Sans"/>
                                <w:w w:val="110"/>
                                <w:sz w:val="15"/>
                              </w:rPr>
                              <w:t>Ljubljana,</w:t>
                            </w:r>
                            <w:r w:rsidRPr="001D5957">
                              <w:rPr>
                                <w:rFonts w:ascii="Univerza Sans" w:hAnsi="Univerza Sans"/>
                                <w:spacing w:val="3"/>
                                <w:w w:val="110"/>
                                <w:sz w:val="15"/>
                              </w:rPr>
                              <w:t xml:space="preserve"> </w:t>
                            </w:r>
                            <w:r w:rsidRPr="001D5957">
                              <w:rPr>
                                <w:rFonts w:ascii="Univerza Sans" w:hAnsi="Univerza Sans"/>
                                <w:spacing w:val="-2"/>
                                <w:w w:val="110"/>
                                <w:sz w:val="15"/>
                              </w:rPr>
                              <w:t>Slovenija</w:t>
                            </w:r>
                          </w:p>
                          <w:p w14:paraId="174E6103" w14:textId="77777777" w:rsidR="001D5957" w:rsidRPr="001D5957" w:rsidRDefault="001D5957" w:rsidP="001D5957">
                            <w:pPr>
                              <w:spacing w:before="11"/>
                              <w:ind w:right="300"/>
                              <w:jc w:val="right"/>
                              <w:rPr>
                                <w:rFonts w:ascii="Univerza Sans" w:hAnsi="Univerza Sans"/>
                                <w:sz w:val="15"/>
                              </w:rPr>
                            </w:pPr>
                            <w:r w:rsidRPr="001D5957">
                              <w:rPr>
                                <w:rFonts w:ascii="Univerza Sans" w:hAnsi="Univerza Sans"/>
                                <w:w w:val="110"/>
                                <w:sz w:val="15"/>
                              </w:rPr>
                              <w:t>Telefon: 01</w:t>
                            </w:r>
                            <w:r w:rsidRPr="001D5957">
                              <w:rPr>
                                <w:rFonts w:ascii="Univerza Sans" w:hAnsi="Univerza Sans"/>
                                <w:spacing w:val="-1"/>
                                <w:w w:val="110"/>
                                <w:sz w:val="15"/>
                              </w:rPr>
                              <w:t xml:space="preserve"> </w:t>
                            </w:r>
                            <w:r w:rsidRPr="001D5957">
                              <w:rPr>
                                <w:rFonts w:ascii="Univerza Sans" w:hAnsi="Univerza Sans"/>
                                <w:w w:val="110"/>
                                <w:sz w:val="15"/>
                              </w:rPr>
                              <w:t>58 05</w:t>
                            </w:r>
                            <w:r w:rsidRPr="001D5957">
                              <w:rPr>
                                <w:rFonts w:ascii="Univerza Sans" w:hAnsi="Univerza Sans"/>
                                <w:spacing w:val="-1"/>
                                <w:w w:val="110"/>
                                <w:sz w:val="15"/>
                              </w:rPr>
                              <w:t xml:space="preserve"> </w:t>
                            </w:r>
                            <w:r w:rsidRPr="001D5957">
                              <w:rPr>
                                <w:rFonts w:ascii="Univerza Sans" w:hAnsi="Univerza Sans"/>
                                <w:spacing w:val="-5"/>
                                <w:w w:val="110"/>
                                <w:sz w:val="15"/>
                              </w:rPr>
                              <w:t>120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8FABE7" id="_x0000_t202" coordsize="21600,21600" o:spt="202" path="m,l,21600r21600,l21600,xe">
                <v:stroke joinstyle="miter"/>
                <v:path gradientshapeok="t" o:connecttype="rect"/>
              </v:shapetype>
              <v:shape id="Text Box 2" o:spid="_x0000_s1026" type="#_x0000_t202" style="position:absolute;left:0;text-align:left;margin-left:343.75pt;margin-top:-23.75pt;width:129.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M1DgIAAPc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" stroked="f">
                <v:textbox style="mso-fit-shape-to-text:t">
                  <w:txbxContent>
                    <w:p w14:paraId="2025B281" w14:textId="77777777" w:rsidR="001D5957" w:rsidRPr="001D5957" w:rsidRDefault="001D5957" w:rsidP="001D5957">
                      <w:pPr>
                        <w:ind w:right="300"/>
                        <w:jc w:val="right"/>
                        <w:rPr>
                          <w:rFonts w:ascii="Univerza Sans" w:hAnsi="Univerza Sans"/>
                          <w:sz w:val="15"/>
                        </w:rPr>
                      </w:pPr>
                      <w:r w:rsidRPr="001D5957">
                        <w:rPr>
                          <w:rFonts w:ascii="Univerza Sans" w:hAnsi="Univerza Sans"/>
                          <w:w w:val="115"/>
                          <w:sz w:val="15"/>
                        </w:rPr>
                        <w:t>Kardeljeva</w:t>
                      </w:r>
                      <w:r w:rsidRPr="001D5957">
                        <w:rPr>
                          <w:rFonts w:ascii="Univerza Sans" w:hAnsi="Univerza Sans"/>
                          <w:spacing w:val="-9"/>
                          <w:w w:val="115"/>
                          <w:sz w:val="15"/>
                        </w:rPr>
                        <w:t xml:space="preserve"> </w:t>
                      </w:r>
                      <w:r w:rsidRPr="001D5957">
                        <w:rPr>
                          <w:rFonts w:ascii="Univerza Sans" w:hAnsi="Univerza Sans"/>
                          <w:w w:val="115"/>
                          <w:sz w:val="15"/>
                        </w:rPr>
                        <w:t>ploščad</w:t>
                      </w:r>
                      <w:r w:rsidRPr="001D5957">
                        <w:rPr>
                          <w:rFonts w:ascii="Univerza Sans" w:hAnsi="Univerza Sans"/>
                          <w:spacing w:val="-7"/>
                          <w:w w:val="115"/>
                          <w:sz w:val="15"/>
                        </w:rPr>
                        <w:t xml:space="preserve"> </w:t>
                      </w:r>
                      <w:r w:rsidRPr="001D5957">
                        <w:rPr>
                          <w:rFonts w:ascii="Univerza Sans" w:hAnsi="Univerza Sans"/>
                          <w:spacing w:val="-10"/>
                          <w:w w:val="115"/>
                          <w:sz w:val="15"/>
                        </w:rPr>
                        <w:t>5</w:t>
                      </w:r>
                    </w:p>
                    <w:p w14:paraId="613DB4CF" w14:textId="77777777" w:rsidR="001D5957" w:rsidRPr="001D5957" w:rsidRDefault="001D5957" w:rsidP="001D5957">
                      <w:pPr>
                        <w:spacing w:before="11"/>
                        <w:ind w:right="300"/>
                        <w:jc w:val="right"/>
                        <w:rPr>
                          <w:rFonts w:ascii="Univerza Sans" w:hAnsi="Univerza Sans"/>
                          <w:sz w:val="15"/>
                        </w:rPr>
                      </w:pPr>
                      <w:r w:rsidRPr="001D5957">
                        <w:rPr>
                          <w:rFonts w:ascii="Univerza Sans" w:hAnsi="Univerza Sans"/>
                          <w:w w:val="110"/>
                          <w:sz w:val="15"/>
                        </w:rPr>
                        <w:t>1000</w:t>
                      </w:r>
                      <w:r w:rsidRPr="001D5957">
                        <w:rPr>
                          <w:rFonts w:ascii="Univerza Sans" w:hAnsi="Univerza Sans"/>
                          <w:spacing w:val="1"/>
                          <w:w w:val="110"/>
                          <w:sz w:val="15"/>
                        </w:rPr>
                        <w:t xml:space="preserve"> </w:t>
                      </w:r>
                      <w:r w:rsidRPr="001D5957">
                        <w:rPr>
                          <w:rFonts w:ascii="Univerza Sans" w:hAnsi="Univerza Sans"/>
                          <w:w w:val="110"/>
                          <w:sz w:val="15"/>
                        </w:rPr>
                        <w:t>Ljubljana,</w:t>
                      </w:r>
                      <w:r w:rsidRPr="001D5957">
                        <w:rPr>
                          <w:rFonts w:ascii="Univerza Sans" w:hAnsi="Univerza Sans"/>
                          <w:spacing w:val="3"/>
                          <w:w w:val="110"/>
                          <w:sz w:val="15"/>
                        </w:rPr>
                        <w:t xml:space="preserve"> </w:t>
                      </w:r>
                      <w:r w:rsidRPr="001D5957">
                        <w:rPr>
                          <w:rFonts w:ascii="Univerza Sans" w:hAnsi="Univerza Sans"/>
                          <w:spacing w:val="-2"/>
                          <w:w w:val="110"/>
                          <w:sz w:val="15"/>
                        </w:rPr>
                        <w:t>Slovenija</w:t>
                      </w:r>
                    </w:p>
                    <w:p w14:paraId="174E6103" w14:textId="77777777" w:rsidR="001D5957" w:rsidRPr="001D5957" w:rsidRDefault="001D5957" w:rsidP="001D5957">
                      <w:pPr>
                        <w:spacing w:before="11"/>
                        <w:ind w:right="300"/>
                        <w:jc w:val="right"/>
                        <w:rPr>
                          <w:rFonts w:ascii="Univerza Sans" w:hAnsi="Univerza Sans"/>
                          <w:sz w:val="15"/>
                        </w:rPr>
                      </w:pPr>
                      <w:r w:rsidRPr="001D5957">
                        <w:rPr>
                          <w:rFonts w:ascii="Univerza Sans" w:hAnsi="Univerza Sans"/>
                          <w:w w:val="110"/>
                          <w:sz w:val="15"/>
                        </w:rPr>
                        <w:t>Telefon: 01</w:t>
                      </w:r>
                      <w:r w:rsidRPr="001D5957">
                        <w:rPr>
                          <w:rFonts w:ascii="Univerza Sans" w:hAnsi="Univerza Sans"/>
                          <w:spacing w:val="-1"/>
                          <w:w w:val="110"/>
                          <w:sz w:val="15"/>
                        </w:rPr>
                        <w:t xml:space="preserve"> </w:t>
                      </w:r>
                      <w:r w:rsidRPr="001D5957">
                        <w:rPr>
                          <w:rFonts w:ascii="Univerza Sans" w:hAnsi="Univerza Sans"/>
                          <w:w w:val="110"/>
                          <w:sz w:val="15"/>
                        </w:rPr>
                        <w:t>58 05</w:t>
                      </w:r>
                      <w:r w:rsidRPr="001D5957">
                        <w:rPr>
                          <w:rFonts w:ascii="Univerza Sans" w:hAnsi="Univerza Sans"/>
                          <w:spacing w:val="-1"/>
                          <w:w w:val="110"/>
                          <w:sz w:val="15"/>
                        </w:rPr>
                        <w:t xml:space="preserve"> </w:t>
                      </w:r>
                      <w:r w:rsidRPr="001D5957">
                        <w:rPr>
                          <w:rFonts w:ascii="Univerza Sans" w:hAnsi="Univerza Sans"/>
                          <w:spacing w:val="-5"/>
                          <w:w w:val="110"/>
                          <w:sz w:val="15"/>
                        </w:rPr>
                        <w:t>120</w:t>
                      </w:r>
                    </w:p>
                  </w:txbxContent>
                </v:textbox>
              </v:shape>
            </w:pict>
          </mc:Fallback>
        </mc:AlternateContent>
      </w:r>
      <w:r w:rsidRPr="00323527">
        <w:rPr>
          <w:rFonts w:ascii="Univerza Sans" w:hAnsi="Univerza Sans"/>
        </w:rPr>
        <w:drawing>
          <wp:anchor distT="0" distB="0" distL="0" distR="0" simplePos="0" relativeHeight="251659264" behindDoc="1" locked="0" layoutInCell="1" allowOverlap="1" wp14:anchorId="40A8FAFD" wp14:editId="4C4C1F1B">
            <wp:simplePos x="0" y="0"/>
            <wp:positionH relativeFrom="page">
              <wp:posOffset>329184</wp:posOffset>
            </wp:positionH>
            <wp:positionV relativeFrom="page">
              <wp:posOffset>0</wp:posOffset>
            </wp:positionV>
            <wp:extent cx="7110983" cy="2999232"/>
            <wp:effectExtent l="0" t="0" r="0" b="0"/>
            <wp:wrapNone/>
            <wp:docPr id="1" name="image1.png"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white background with black dots&#10;&#10;Description automatically generated"/>
                    <pic:cNvPicPr/>
                  </pic:nvPicPr>
                  <pic:blipFill>
                    <a:blip r:embed="rId5" cstate="print"/>
                    <a:stretch>
                      <a:fillRect/>
                    </a:stretch>
                  </pic:blipFill>
                  <pic:spPr>
                    <a:xfrm>
                      <a:off x="0" y="0"/>
                      <a:ext cx="7110983" cy="2999232"/>
                    </a:xfrm>
                    <a:prstGeom prst="rect">
                      <a:avLst/>
                    </a:prstGeom>
                  </pic:spPr>
                </pic:pic>
              </a:graphicData>
            </a:graphic>
          </wp:anchor>
        </w:drawing>
      </w:r>
    </w:p>
    <w:p w14:paraId="4016F862" w14:textId="37E617DA" w:rsidR="001D5957" w:rsidRPr="00323527" w:rsidRDefault="001D5957" w:rsidP="00323527">
      <w:pPr>
        <w:pStyle w:val="BodyText"/>
        <w:spacing w:line="276" w:lineRule="auto"/>
        <w:jc w:val="both"/>
        <w:rPr>
          <w:rFonts w:ascii="Univerza Sans" w:hAnsi="Univerza Sans"/>
        </w:rPr>
      </w:pPr>
    </w:p>
    <w:p w14:paraId="4C43A244" w14:textId="77777777" w:rsidR="001D5957" w:rsidRPr="00323527" w:rsidRDefault="001D5957" w:rsidP="00323527">
      <w:pPr>
        <w:pStyle w:val="BodyText"/>
        <w:spacing w:line="276" w:lineRule="auto"/>
        <w:jc w:val="both"/>
        <w:rPr>
          <w:rFonts w:ascii="Univerza Sans" w:hAnsi="Univerza Sans"/>
        </w:rPr>
      </w:pPr>
    </w:p>
    <w:p w14:paraId="59B4DC4C" w14:textId="4352D806" w:rsidR="001D5957" w:rsidRPr="00323527" w:rsidRDefault="001D5957" w:rsidP="00323527">
      <w:pPr>
        <w:pStyle w:val="BodyText"/>
        <w:spacing w:before="5" w:line="276" w:lineRule="auto"/>
        <w:jc w:val="both"/>
        <w:rPr>
          <w:rFonts w:ascii="Univerza Sans" w:hAnsi="Univerza Sans"/>
        </w:rPr>
      </w:pPr>
    </w:p>
    <w:p w14:paraId="201368ED" w14:textId="07D119F6" w:rsidR="000F686C" w:rsidRPr="00323527" w:rsidRDefault="001D5957" w:rsidP="00323527">
      <w:pPr>
        <w:spacing w:line="276" w:lineRule="auto"/>
        <w:jc w:val="both"/>
        <w:rPr>
          <w:rFonts w:ascii="Univerza Sans" w:hAnsi="Univerza Sans"/>
          <w:b/>
          <w:bCs/>
          <w:sz w:val="24"/>
          <w:szCs w:val="24"/>
        </w:rPr>
      </w:pPr>
      <w:r w:rsidRPr="00323527">
        <w:rPr>
          <w:rFonts w:ascii="Univerza Sans" w:hAnsi="Univerza Sans"/>
          <w:b/>
          <w:bCs/>
          <w:sz w:val="24"/>
          <w:szCs w:val="24"/>
        </w:rPr>
        <w:t>ZAKLJUČEVANJE DOKTORSKEGA ŠTUDIJA – postopki in navodila</w:t>
      </w:r>
    </w:p>
    <w:p w14:paraId="03C5E89A" w14:textId="77777777" w:rsidR="001D5957" w:rsidRPr="00323527" w:rsidRDefault="001D5957" w:rsidP="00323527">
      <w:pPr>
        <w:spacing w:line="276" w:lineRule="auto"/>
        <w:jc w:val="both"/>
        <w:rPr>
          <w:rFonts w:ascii="Univerza Sans" w:hAnsi="Univerza Sans"/>
          <w:sz w:val="20"/>
          <w:szCs w:val="20"/>
        </w:rPr>
      </w:pPr>
    </w:p>
    <w:p w14:paraId="419EC3DE" w14:textId="77777777" w:rsidR="001D5957" w:rsidRPr="001D5957" w:rsidRDefault="001D5957" w:rsidP="00323527">
      <w:pPr>
        <w:spacing w:line="276" w:lineRule="auto"/>
        <w:jc w:val="both"/>
        <w:rPr>
          <w:rFonts w:ascii="Univerza Sans" w:hAnsi="Univerza Sans"/>
          <w:sz w:val="20"/>
          <w:szCs w:val="20"/>
        </w:rPr>
      </w:pPr>
    </w:p>
    <w:p w14:paraId="71FDEC25" w14:textId="362E6A47" w:rsidR="001D5957" w:rsidRPr="00323527" w:rsidRDefault="001D5957" w:rsidP="00323527">
      <w:pPr>
        <w:spacing w:line="276" w:lineRule="auto"/>
        <w:jc w:val="both"/>
        <w:rPr>
          <w:rFonts w:ascii="Univerza Sans" w:hAnsi="Univerza Sans"/>
          <w:sz w:val="20"/>
          <w:szCs w:val="20"/>
        </w:rPr>
      </w:pPr>
      <w:r w:rsidRPr="00323527">
        <w:rPr>
          <w:rFonts w:ascii="Univerza Sans" w:hAnsi="Univerza Sans"/>
          <w:sz w:val="20"/>
          <w:szCs w:val="20"/>
        </w:rPr>
        <w:t xml:space="preserve">Vsi postopki glede oddaje in zagovora doktorske disertacije so zapisani v </w:t>
      </w:r>
      <w:hyperlink r:id="rId6" w:tgtFrame="_blank" w:history="1">
        <w:r w:rsidRPr="00323527">
          <w:rPr>
            <w:rStyle w:val="Hyperlink"/>
            <w:rFonts w:ascii="Univerza Sans" w:hAnsi="Univerza Sans"/>
            <w:color w:val="E84730"/>
            <w:sz w:val="20"/>
            <w:szCs w:val="20"/>
          </w:rPr>
          <w:t>Pravilnik o organizaciji in izvajanju interdisciplinarnega doktorskega študijskega programa Humanistika in družboslovje</w:t>
        </w:r>
      </w:hyperlink>
      <w:r w:rsidRPr="00323527">
        <w:rPr>
          <w:rFonts w:ascii="Univerza Sans" w:hAnsi="Univerza Sans"/>
          <w:sz w:val="20"/>
          <w:szCs w:val="20"/>
        </w:rPr>
        <w:t xml:space="preserve"> od poglavja VIII. OBLIKA, ODDAJA, OCENJEVANJE IN ZAGOVOR DOKTORSKE DISERTACIJE dalje.</w:t>
      </w:r>
    </w:p>
    <w:p w14:paraId="1BE41E0B" w14:textId="77777777" w:rsidR="001D5957" w:rsidRPr="00323527" w:rsidRDefault="001D5957" w:rsidP="00323527">
      <w:pPr>
        <w:spacing w:line="276" w:lineRule="auto"/>
        <w:jc w:val="both"/>
        <w:rPr>
          <w:rFonts w:ascii="Univerza Sans" w:hAnsi="Univerza Sans"/>
          <w:b/>
          <w:bCs/>
          <w:sz w:val="20"/>
          <w:szCs w:val="20"/>
        </w:rPr>
      </w:pPr>
    </w:p>
    <w:p w14:paraId="466A6CFC" w14:textId="351D6B66" w:rsidR="001D5957" w:rsidRPr="00323527" w:rsidRDefault="001D5957" w:rsidP="00323527">
      <w:pPr>
        <w:spacing w:line="276" w:lineRule="auto"/>
        <w:jc w:val="both"/>
        <w:rPr>
          <w:rFonts w:ascii="Univerza Sans" w:hAnsi="Univerza Sans"/>
          <w:sz w:val="20"/>
          <w:szCs w:val="20"/>
        </w:rPr>
      </w:pPr>
      <w:r w:rsidRPr="00323527">
        <w:rPr>
          <w:rFonts w:ascii="Univerza Sans" w:hAnsi="Univerza Sans"/>
          <w:b/>
          <w:bCs/>
          <w:sz w:val="20"/>
          <w:szCs w:val="20"/>
        </w:rPr>
        <w:t>Rok za oddajo prve verzije doktorske disertacije je dve leti od vpisa v zadnji letnik oziroma v dodatno leto študija</w:t>
      </w:r>
      <w:r w:rsidRPr="00323527">
        <w:rPr>
          <w:rFonts w:ascii="Univerza Sans" w:hAnsi="Univerza Sans"/>
          <w:sz w:val="20"/>
          <w:szCs w:val="20"/>
        </w:rPr>
        <w:t xml:space="preserve"> (velja za študente vpisane v 4-letni doktorski študij; za študente vpisane v 3-letni doktorski študij je rok za oddajo disertacije 4 leta od sprejetja teme na Univerzi v Ljubljani). Pred oddajo svetujemo, da študent disertacijo najprej posreduje v </w:t>
      </w:r>
      <w:r w:rsidRPr="00323527">
        <w:rPr>
          <w:rFonts w:ascii="Univerza Sans" w:hAnsi="Univerza Sans"/>
          <w:b/>
          <w:bCs/>
          <w:sz w:val="20"/>
          <w:szCs w:val="20"/>
        </w:rPr>
        <w:t>tehnični pregled</w:t>
      </w:r>
      <w:r w:rsidRPr="00323527">
        <w:rPr>
          <w:rFonts w:ascii="Univerza Sans" w:hAnsi="Univerza Sans"/>
          <w:sz w:val="20"/>
          <w:szCs w:val="20"/>
        </w:rPr>
        <w:t>, ki ga izvajajo v Službi za študentske zadeve – termini pregledov in prijava so objavljeni tukaj:</w:t>
      </w:r>
      <w:r w:rsidRPr="00323527">
        <w:rPr>
          <w:rFonts w:ascii="Univerza Sans" w:hAnsi="Univerza Sans"/>
          <w:color w:val="E84730"/>
          <w:sz w:val="20"/>
          <w:szCs w:val="20"/>
        </w:rPr>
        <w:t xml:space="preserve"> </w:t>
      </w:r>
      <w:hyperlink r:id="rId7" w:history="1">
        <w:r w:rsidRPr="00323527">
          <w:rPr>
            <w:rStyle w:val="Hyperlink"/>
            <w:rFonts w:ascii="Univerza Sans" w:hAnsi="Univerza Sans"/>
            <w:color w:val="E84730"/>
            <w:sz w:val="20"/>
            <w:szCs w:val="20"/>
          </w:rPr>
          <w:t>https://www.1ka.si/tehnpregledi</w:t>
        </w:r>
      </w:hyperlink>
      <w:r w:rsidRPr="00323527">
        <w:rPr>
          <w:rFonts w:ascii="Univerza Sans" w:hAnsi="Univerza Sans"/>
          <w:color w:val="E84730"/>
          <w:sz w:val="20"/>
          <w:szCs w:val="20"/>
        </w:rPr>
        <w:t xml:space="preserve">. </w:t>
      </w:r>
      <w:r w:rsidRPr="00323527">
        <w:rPr>
          <w:rFonts w:ascii="Univerza Sans" w:hAnsi="Univerza Sans"/>
          <w:sz w:val="20"/>
          <w:szCs w:val="20"/>
        </w:rPr>
        <w:t xml:space="preserve">Disertacija mora biti (čimbolj) popolna in naj vsebuje vse kar določa 46. člen </w:t>
      </w:r>
      <w:hyperlink r:id="rId8" w:history="1">
        <w:r w:rsidRPr="00323527">
          <w:rPr>
            <w:rStyle w:val="Hyperlink"/>
            <w:rFonts w:ascii="Univerza Sans" w:hAnsi="Univerza Sans"/>
            <w:color w:val="E84730"/>
            <w:sz w:val="20"/>
            <w:szCs w:val="20"/>
          </w:rPr>
          <w:t>Pravilnika o organizaciji in izvajanju interdisciplinarnega doktorskega študijskega programa Humanistika in družboslovje</w:t>
        </w:r>
      </w:hyperlink>
      <w:r w:rsidRPr="00323527">
        <w:rPr>
          <w:rFonts w:ascii="Univerza Sans" w:hAnsi="Univerza Sans"/>
          <w:sz w:val="20"/>
          <w:szCs w:val="20"/>
        </w:rPr>
        <w:t xml:space="preserve">, upoštevati pa je potrebno </w:t>
      </w:r>
      <w:r w:rsidRPr="00323527">
        <w:rPr>
          <w:rFonts w:ascii="Univerza Sans" w:hAnsi="Univerza Sans"/>
          <w:color w:val="000000" w:themeColor="text1"/>
          <w:sz w:val="20"/>
          <w:szCs w:val="20"/>
        </w:rPr>
        <w:t xml:space="preserve">tudi </w:t>
      </w:r>
      <w:hyperlink r:id="rId9" w:history="1">
        <w:r w:rsidRPr="00323527">
          <w:rPr>
            <w:rStyle w:val="Hyperlink"/>
            <w:rFonts w:ascii="Univerza Sans" w:hAnsi="Univerza Sans"/>
            <w:color w:val="E84730"/>
            <w:sz w:val="20"/>
            <w:szCs w:val="20"/>
          </w:rPr>
          <w:t>Navodila za pisanje in oblikovanje strokovno-znanstvenih del FDV</w:t>
        </w:r>
      </w:hyperlink>
      <w:r w:rsidRPr="00323527">
        <w:rPr>
          <w:rFonts w:ascii="Univerza Sans" w:hAnsi="Univerza Sans"/>
          <w:sz w:val="20"/>
          <w:szCs w:val="20"/>
        </w:rPr>
        <w:t xml:space="preserve">. Po uspešno opravljenem tehničnem pregledu študentu posredujemo navodila za </w:t>
      </w:r>
      <w:r w:rsidRPr="003957DB">
        <w:rPr>
          <w:rFonts w:ascii="Univerza Sans" w:hAnsi="Univerza Sans"/>
          <w:b/>
          <w:bCs/>
          <w:sz w:val="20"/>
          <w:szCs w:val="20"/>
        </w:rPr>
        <w:t>oddajo disertacije v Turnitin</w:t>
      </w:r>
      <w:r w:rsidRPr="00323527">
        <w:rPr>
          <w:rFonts w:ascii="Univerza Sans" w:hAnsi="Univerza Sans"/>
          <w:sz w:val="20"/>
          <w:szCs w:val="20"/>
        </w:rPr>
        <w:t xml:space="preserve"> (program za preverjanje plagiatorstva).</w:t>
      </w:r>
    </w:p>
    <w:p w14:paraId="49C6E7DD" w14:textId="77777777" w:rsidR="001D5957" w:rsidRPr="00323527" w:rsidRDefault="001D5957" w:rsidP="00323527">
      <w:pPr>
        <w:spacing w:line="276" w:lineRule="auto"/>
        <w:jc w:val="both"/>
        <w:rPr>
          <w:rFonts w:ascii="Univerza Sans" w:hAnsi="Univerza Sans"/>
          <w:sz w:val="20"/>
          <w:szCs w:val="20"/>
        </w:rPr>
      </w:pPr>
    </w:p>
    <w:p w14:paraId="6C36F533" w14:textId="1ED5FDC3" w:rsidR="001D5957" w:rsidRPr="00323527" w:rsidRDefault="001D5957" w:rsidP="00323527">
      <w:pPr>
        <w:spacing w:line="276" w:lineRule="auto"/>
        <w:jc w:val="both"/>
        <w:rPr>
          <w:rFonts w:ascii="Univerza Sans" w:hAnsi="Univerza Sans"/>
          <w:sz w:val="20"/>
          <w:szCs w:val="20"/>
        </w:rPr>
      </w:pPr>
      <w:r w:rsidRPr="00323527">
        <w:rPr>
          <w:rFonts w:ascii="Univerza Sans" w:hAnsi="Univerza Sans"/>
          <w:sz w:val="20"/>
          <w:szCs w:val="20"/>
        </w:rPr>
        <w:t xml:space="preserve">Nato sledi </w:t>
      </w:r>
      <w:r w:rsidRPr="003957DB">
        <w:rPr>
          <w:rFonts w:ascii="Univerza Sans" w:hAnsi="Univerza Sans"/>
          <w:b/>
          <w:bCs/>
          <w:sz w:val="20"/>
          <w:szCs w:val="20"/>
        </w:rPr>
        <w:t xml:space="preserve">oddaja disertacije </w:t>
      </w:r>
      <w:r w:rsidRPr="00323527">
        <w:rPr>
          <w:rFonts w:ascii="Univerza Sans" w:hAnsi="Univerza Sans"/>
          <w:sz w:val="20"/>
          <w:szCs w:val="20"/>
        </w:rPr>
        <w:t xml:space="preserve">skupaj s soglasjem (podpisom) mentorja in morebitnega somentorja na obrazcu </w:t>
      </w:r>
      <w:hyperlink r:id="rId10" w:tgtFrame="_blank" w:history="1">
        <w:r w:rsidRPr="00323527">
          <w:rPr>
            <w:rStyle w:val="Hyperlink"/>
            <w:rFonts w:ascii="Univerza Sans" w:hAnsi="Univerza Sans"/>
            <w:color w:val="E84730"/>
            <w:sz w:val="20"/>
            <w:szCs w:val="20"/>
          </w:rPr>
          <w:t>Oddaja prve verzije doktorske disertacije</w:t>
        </w:r>
      </w:hyperlink>
      <w:r w:rsidRPr="00323527">
        <w:rPr>
          <w:rFonts w:ascii="Univerza Sans" w:hAnsi="Univerza Sans"/>
          <w:color w:val="E84730"/>
          <w:sz w:val="20"/>
          <w:szCs w:val="20"/>
        </w:rPr>
        <w:t xml:space="preserve">. </w:t>
      </w:r>
      <w:r w:rsidRPr="00323527">
        <w:rPr>
          <w:rFonts w:ascii="Univerza Sans" w:hAnsi="Univerza Sans"/>
          <w:sz w:val="20"/>
          <w:szCs w:val="20"/>
        </w:rPr>
        <w:t xml:space="preserve">Študent odda doktorsko disertacijo v PDF formatu v Službo za študentske zadeve po e-pošti: </w:t>
      </w:r>
      <w:r w:rsidRPr="00323527">
        <w:rPr>
          <w:rFonts w:ascii="Univerza Sans" w:hAnsi="Univerza Sans"/>
          <w:color w:val="E84730"/>
          <w:sz w:val="20"/>
          <w:szCs w:val="20"/>
        </w:rPr>
        <w:t>doctoral.studies@fdv.uni-lj.si</w:t>
      </w:r>
      <w:r w:rsidRPr="00323527">
        <w:rPr>
          <w:rFonts w:ascii="Univerza Sans" w:hAnsi="Univerza Sans"/>
          <w:sz w:val="20"/>
          <w:szCs w:val="20"/>
        </w:rPr>
        <w:t>. V kolikor bo kdo od članov komisije želel fizičen izvod disertacije (v mehki, spiralni ali toplotni vezavi), bomo študenta o tem obvestili naknadno. Lektura doktorske disertacije v tej fazi še ni potrebna.</w:t>
      </w:r>
    </w:p>
    <w:p w14:paraId="732876DD" w14:textId="77777777" w:rsidR="001D5957" w:rsidRPr="00323527" w:rsidRDefault="001D5957" w:rsidP="00323527">
      <w:pPr>
        <w:spacing w:line="276" w:lineRule="auto"/>
        <w:jc w:val="both"/>
        <w:rPr>
          <w:rFonts w:ascii="Univerza Sans" w:hAnsi="Univerza Sans"/>
          <w:sz w:val="20"/>
          <w:szCs w:val="20"/>
        </w:rPr>
      </w:pPr>
    </w:p>
    <w:p w14:paraId="12D5F2C4" w14:textId="77777777" w:rsidR="00323527" w:rsidRDefault="001D5957" w:rsidP="00323527">
      <w:pPr>
        <w:pStyle w:val="Default"/>
        <w:spacing w:line="276" w:lineRule="auto"/>
        <w:jc w:val="both"/>
        <w:rPr>
          <w:sz w:val="20"/>
          <w:szCs w:val="20"/>
        </w:rPr>
      </w:pPr>
      <w:r w:rsidRPr="00323527">
        <w:rPr>
          <w:sz w:val="20"/>
          <w:szCs w:val="20"/>
        </w:rPr>
        <w:t xml:space="preserve">Poleg doktorske disertacije in obrazca za oddajo disertacije s podpisom mentorja in morebitnega somentorja je potrebno ob oddaji predložiti še naslednje: </w:t>
      </w:r>
    </w:p>
    <w:p w14:paraId="47548B4F" w14:textId="77777777" w:rsidR="00323527" w:rsidRDefault="001D5957" w:rsidP="00323527">
      <w:pPr>
        <w:pStyle w:val="Default"/>
        <w:numPr>
          <w:ilvl w:val="0"/>
          <w:numId w:val="5"/>
        </w:numPr>
        <w:spacing w:line="276" w:lineRule="auto"/>
        <w:jc w:val="both"/>
        <w:rPr>
          <w:sz w:val="20"/>
          <w:szCs w:val="20"/>
        </w:rPr>
      </w:pPr>
      <w:r w:rsidRPr="00323527">
        <w:rPr>
          <w:b/>
          <w:bCs/>
          <w:sz w:val="20"/>
          <w:szCs w:val="20"/>
        </w:rPr>
        <w:t>povzetek disertacije v elektronski obliki v obsegu 5-8 strani:</w:t>
      </w:r>
      <w:r w:rsidRPr="00323527">
        <w:rPr>
          <w:sz w:val="20"/>
          <w:szCs w:val="20"/>
        </w:rPr>
        <w:t xml:space="preserve"> iz vsebine povzetka morajo biti razvidni temeljni rezultati raziskovalnega dela, raziskovalna metodologija in izvirni prispevek k razvoju ustreznega znanstvenega področja; </w:t>
      </w:r>
    </w:p>
    <w:p w14:paraId="7CA61D6B" w14:textId="77777777" w:rsidR="00323527" w:rsidRDefault="001D5957" w:rsidP="00323527">
      <w:pPr>
        <w:pStyle w:val="Default"/>
        <w:numPr>
          <w:ilvl w:val="0"/>
          <w:numId w:val="5"/>
        </w:numPr>
        <w:spacing w:line="276" w:lineRule="auto"/>
        <w:jc w:val="both"/>
        <w:rPr>
          <w:sz w:val="20"/>
          <w:szCs w:val="20"/>
        </w:rPr>
      </w:pPr>
      <w:r w:rsidRPr="00323527">
        <w:rPr>
          <w:b/>
          <w:bCs/>
          <w:sz w:val="20"/>
          <w:szCs w:val="20"/>
        </w:rPr>
        <w:t>ustrezno znanstveno objavo (članek) oz. potrdilo uredništva o sprejemu v objavo</w:t>
      </w:r>
      <w:r w:rsidRPr="00323527">
        <w:rPr>
          <w:sz w:val="20"/>
          <w:szCs w:val="20"/>
        </w:rPr>
        <w:t xml:space="preserve">: ustreznost objave (revije) lahko preverite </w:t>
      </w:r>
      <w:r w:rsidR="00FB0C60" w:rsidRPr="00323527">
        <w:rPr>
          <w:color w:val="E84730"/>
          <w:sz w:val="20"/>
          <w:szCs w:val="20"/>
        </w:rPr>
        <w:fldChar w:fldCharType="begin"/>
      </w:r>
      <w:r w:rsidR="00FB0C60" w:rsidRPr="00323527">
        <w:rPr>
          <w:color w:val="E84730"/>
          <w:sz w:val="20"/>
          <w:szCs w:val="20"/>
        </w:rPr>
        <w:instrText>HYPERLINK "https://vodici.fdv.uni-lj.si/subjects/guide.php?subject=IF"</w:instrText>
      </w:r>
      <w:r w:rsidR="00FB0C60" w:rsidRPr="00323527">
        <w:rPr>
          <w:color w:val="E84730"/>
          <w:sz w:val="20"/>
          <w:szCs w:val="20"/>
        </w:rPr>
      </w:r>
      <w:r w:rsidR="00FB0C60" w:rsidRPr="00323527">
        <w:rPr>
          <w:color w:val="E84730"/>
          <w:sz w:val="20"/>
          <w:szCs w:val="20"/>
        </w:rPr>
        <w:fldChar w:fldCharType="separate"/>
      </w:r>
      <w:r w:rsidRPr="00323527">
        <w:rPr>
          <w:rStyle w:val="Hyperlink"/>
          <w:color w:val="E84730"/>
          <w:sz w:val="20"/>
          <w:szCs w:val="20"/>
        </w:rPr>
        <w:t>tukaj</w:t>
      </w:r>
      <w:r w:rsidR="00FB0C60" w:rsidRPr="00323527">
        <w:rPr>
          <w:color w:val="E84730"/>
          <w:sz w:val="20"/>
          <w:szCs w:val="20"/>
        </w:rPr>
        <w:fldChar w:fldCharType="end"/>
      </w:r>
      <w:r w:rsidRPr="00323527">
        <w:rPr>
          <w:sz w:val="20"/>
          <w:szCs w:val="20"/>
        </w:rPr>
        <w:t>; za dodatno pomoč oz. preverjanje glede ustreznosti članka/revije se lahko študent obrne na ODKJG (</w:t>
      </w:r>
      <w:r w:rsidR="00FB0C60" w:rsidRPr="00323527">
        <w:rPr>
          <w:color w:val="E84730"/>
          <w:sz w:val="20"/>
          <w:szCs w:val="20"/>
        </w:rPr>
        <w:fldChar w:fldCharType="begin"/>
      </w:r>
      <w:r w:rsidR="00FB0C60" w:rsidRPr="00323527">
        <w:rPr>
          <w:color w:val="E84730"/>
          <w:sz w:val="20"/>
          <w:szCs w:val="20"/>
        </w:rPr>
        <w:instrText>HYPERLINK "knjiznica@fdv.uni-lj.si"</w:instrText>
      </w:r>
      <w:r w:rsidR="00FB0C60" w:rsidRPr="00323527">
        <w:rPr>
          <w:color w:val="E84730"/>
          <w:sz w:val="20"/>
          <w:szCs w:val="20"/>
        </w:rPr>
      </w:r>
      <w:r w:rsidR="00FB0C60" w:rsidRPr="00323527">
        <w:rPr>
          <w:color w:val="E84730"/>
          <w:sz w:val="20"/>
          <w:szCs w:val="20"/>
        </w:rPr>
        <w:fldChar w:fldCharType="separate"/>
      </w:r>
      <w:r w:rsidRPr="00323527">
        <w:rPr>
          <w:rStyle w:val="Hyperlink"/>
          <w:color w:val="E84730"/>
          <w:sz w:val="20"/>
          <w:szCs w:val="20"/>
        </w:rPr>
        <w:t>knjiznica@fdv.uni-lj.si</w:t>
      </w:r>
      <w:r w:rsidR="00FB0C60" w:rsidRPr="00323527">
        <w:rPr>
          <w:color w:val="E84730"/>
          <w:sz w:val="20"/>
          <w:szCs w:val="20"/>
        </w:rPr>
        <w:fldChar w:fldCharType="end"/>
      </w:r>
      <w:r w:rsidRPr="00323527">
        <w:rPr>
          <w:color w:val="1F487B"/>
          <w:sz w:val="20"/>
          <w:szCs w:val="20"/>
        </w:rPr>
        <w:t xml:space="preserve">); </w:t>
      </w:r>
    </w:p>
    <w:p w14:paraId="168B2308" w14:textId="22D91277" w:rsidR="001D5957" w:rsidRPr="00323527" w:rsidRDefault="001D5957" w:rsidP="00323527">
      <w:pPr>
        <w:pStyle w:val="Default"/>
        <w:numPr>
          <w:ilvl w:val="0"/>
          <w:numId w:val="5"/>
        </w:numPr>
        <w:spacing w:line="276" w:lineRule="auto"/>
        <w:jc w:val="both"/>
        <w:rPr>
          <w:sz w:val="20"/>
          <w:szCs w:val="20"/>
        </w:rPr>
      </w:pPr>
      <w:r w:rsidRPr="00323527">
        <w:rPr>
          <w:b/>
          <w:bCs/>
          <w:sz w:val="20"/>
          <w:szCs w:val="20"/>
        </w:rPr>
        <w:t>načrt ravnanja z raziskovalnimi podatki</w:t>
      </w:r>
      <w:r w:rsidRPr="00323527">
        <w:rPr>
          <w:sz w:val="20"/>
          <w:szCs w:val="20"/>
        </w:rPr>
        <w:t xml:space="preserve"> – glejte </w:t>
      </w:r>
      <w:r w:rsidRPr="00323527">
        <w:rPr>
          <w:color w:val="E84730"/>
          <w:sz w:val="20"/>
          <w:szCs w:val="20"/>
          <w:lang w:val="en-US"/>
        </w:rPr>
        <w:fldChar w:fldCharType="begin"/>
      </w:r>
      <w:r w:rsidRPr="00323527">
        <w:rPr>
          <w:color w:val="E84730"/>
          <w:sz w:val="20"/>
          <w:szCs w:val="20"/>
          <w:lang w:val="en-US"/>
        </w:rPr>
        <w:instrText>HYPERLINK "https://www.fdv.uni-lj.si/docs/default-source/doktorski-studij-3-stopnje/na%c4%8drt-za-ravnanje-s-podatki---navodila-za-pripravo.docx?sfvrsn=10" \t "_blank"</w:instrText>
      </w:r>
      <w:r w:rsidRPr="00323527">
        <w:rPr>
          <w:color w:val="E84730"/>
          <w:sz w:val="20"/>
          <w:szCs w:val="20"/>
          <w:lang w:val="en-US"/>
        </w:rPr>
      </w:r>
      <w:r w:rsidRPr="00323527">
        <w:rPr>
          <w:color w:val="E84730"/>
          <w:sz w:val="20"/>
          <w:szCs w:val="20"/>
          <w:lang w:val="en-US"/>
        </w:rPr>
        <w:fldChar w:fldCharType="separate"/>
      </w:r>
      <w:proofErr w:type="spellStart"/>
      <w:r w:rsidRPr="00323527">
        <w:rPr>
          <w:rStyle w:val="Hyperlink"/>
          <w:color w:val="E84730"/>
          <w:sz w:val="20"/>
          <w:szCs w:val="20"/>
          <w:lang w:val="en-US"/>
        </w:rPr>
        <w:t>Načrt</w:t>
      </w:r>
      <w:proofErr w:type="spellEnd"/>
      <w:r w:rsidRPr="00323527">
        <w:rPr>
          <w:rStyle w:val="Hyperlink"/>
          <w:color w:val="E84730"/>
          <w:sz w:val="20"/>
          <w:szCs w:val="20"/>
          <w:lang w:val="en-US"/>
        </w:rPr>
        <w:t xml:space="preserve"> </w:t>
      </w:r>
      <w:proofErr w:type="spellStart"/>
      <w:r w:rsidRPr="00323527">
        <w:rPr>
          <w:rStyle w:val="Hyperlink"/>
          <w:color w:val="E84730"/>
          <w:sz w:val="20"/>
          <w:szCs w:val="20"/>
          <w:lang w:val="en-US"/>
        </w:rPr>
        <w:t>ravnanja</w:t>
      </w:r>
      <w:proofErr w:type="spellEnd"/>
      <w:r w:rsidRPr="00323527">
        <w:rPr>
          <w:rStyle w:val="Hyperlink"/>
          <w:color w:val="E84730"/>
          <w:sz w:val="20"/>
          <w:szCs w:val="20"/>
          <w:lang w:val="en-US"/>
        </w:rPr>
        <w:t xml:space="preserve"> z </w:t>
      </w:r>
      <w:proofErr w:type="spellStart"/>
      <w:r w:rsidRPr="00323527">
        <w:rPr>
          <w:rStyle w:val="Hyperlink"/>
          <w:color w:val="E84730"/>
          <w:sz w:val="20"/>
          <w:szCs w:val="20"/>
          <w:lang w:val="en-US"/>
        </w:rPr>
        <w:t>raziskovalnimi</w:t>
      </w:r>
      <w:proofErr w:type="spellEnd"/>
      <w:r w:rsidRPr="00323527">
        <w:rPr>
          <w:rStyle w:val="Hyperlink"/>
          <w:color w:val="E84730"/>
          <w:sz w:val="20"/>
          <w:szCs w:val="20"/>
          <w:lang w:val="en-US"/>
        </w:rPr>
        <w:t xml:space="preserve"> </w:t>
      </w:r>
      <w:proofErr w:type="spellStart"/>
      <w:r w:rsidRPr="00323527">
        <w:rPr>
          <w:rStyle w:val="Hyperlink"/>
          <w:color w:val="E84730"/>
          <w:sz w:val="20"/>
          <w:szCs w:val="20"/>
          <w:lang w:val="en-US"/>
        </w:rPr>
        <w:t>podatki</w:t>
      </w:r>
      <w:proofErr w:type="spellEnd"/>
      <w:r w:rsidRPr="00323527">
        <w:rPr>
          <w:rStyle w:val="Hyperlink"/>
          <w:color w:val="E84730"/>
          <w:sz w:val="20"/>
          <w:szCs w:val="20"/>
          <w:lang w:val="en-US"/>
        </w:rPr>
        <w:t xml:space="preserve"> - </w:t>
      </w:r>
      <w:proofErr w:type="spellStart"/>
      <w:r w:rsidRPr="00323527">
        <w:rPr>
          <w:rStyle w:val="Hyperlink"/>
          <w:color w:val="E84730"/>
          <w:sz w:val="20"/>
          <w:szCs w:val="20"/>
          <w:lang w:val="en-US"/>
        </w:rPr>
        <w:t>usmeritve</w:t>
      </w:r>
      <w:proofErr w:type="spellEnd"/>
      <w:r w:rsidRPr="00323527">
        <w:rPr>
          <w:rStyle w:val="Hyperlink"/>
          <w:color w:val="E84730"/>
          <w:sz w:val="20"/>
          <w:szCs w:val="20"/>
          <w:lang w:val="en-US"/>
        </w:rPr>
        <w:t xml:space="preserve"> in </w:t>
      </w:r>
      <w:proofErr w:type="spellStart"/>
      <w:r w:rsidRPr="00323527">
        <w:rPr>
          <w:rStyle w:val="Hyperlink"/>
          <w:color w:val="E84730"/>
          <w:sz w:val="20"/>
          <w:szCs w:val="20"/>
          <w:lang w:val="en-US"/>
        </w:rPr>
        <w:t>obrazec</w:t>
      </w:r>
      <w:proofErr w:type="spellEnd"/>
      <w:r w:rsidRPr="00323527">
        <w:rPr>
          <w:color w:val="E84730"/>
          <w:sz w:val="20"/>
          <w:szCs w:val="20"/>
        </w:rPr>
        <w:fldChar w:fldCharType="end"/>
      </w:r>
      <w:r w:rsidRPr="00323527">
        <w:rPr>
          <w:sz w:val="20"/>
          <w:szCs w:val="20"/>
        </w:rPr>
        <w:t xml:space="preserve">. </w:t>
      </w:r>
    </w:p>
    <w:p w14:paraId="2377045B" w14:textId="77777777" w:rsidR="001D5957" w:rsidRPr="00323527" w:rsidRDefault="001D5957" w:rsidP="00323527">
      <w:pPr>
        <w:spacing w:line="276" w:lineRule="auto"/>
        <w:jc w:val="both"/>
        <w:rPr>
          <w:rFonts w:ascii="Univerza Sans" w:hAnsi="Univerza Sans"/>
          <w:sz w:val="20"/>
          <w:szCs w:val="20"/>
        </w:rPr>
      </w:pPr>
    </w:p>
    <w:p w14:paraId="5F46335E" w14:textId="7B368B36" w:rsidR="001D5957" w:rsidRPr="00323527" w:rsidRDefault="001D5957" w:rsidP="00323527">
      <w:pPr>
        <w:spacing w:line="276" w:lineRule="auto"/>
        <w:jc w:val="both"/>
        <w:rPr>
          <w:rFonts w:ascii="Univerza Sans" w:hAnsi="Univerza Sans"/>
          <w:sz w:val="20"/>
          <w:szCs w:val="20"/>
        </w:rPr>
      </w:pPr>
      <w:r w:rsidRPr="00323527">
        <w:rPr>
          <w:rFonts w:ascii="Univerza Sans" w:hAnsi="Univerza Sans"/>
          <w:sz w:val="20"/>
          <w:szCs w:val="20"/>
        </w:rPr>
        <w:t xml:space="preserve">Po oddaji disertacije se prične z usklajevanjem termina </w:t>
      </w:r>
      <w:r w:rsidRPr="003957DB">
        <w:rPr>
          <w:rFonts w:ascii="Univerza Sans" w:hAnsi="Univerza Sans"/>
          <w:b/>
          <w:bCs/>
          <w:sz w:val="20"/>
          <w:szCs w:val="20"/>
        </w:rPr>
        <w:t>druge doktorske predstavitve</w:t>
      </w:r>
      <w:r w:rsidRPr="00323527">
        <w:rPr>
          <w:rFonts w:ascii="Univerza Sans" w:hAnsi="Univerza Sans"/>
          <w:sz w:val="20"/>
          <w:szCs w:val="20"/>
        </w:rPr>
        <w:t xml:space="preserve">, ki se običajno izvede v roku enega meseca od oddaje - termin predstavitve uskladi mentor s člani komisije, vodi pa ga član Komisije za doktorski študij. Na predstavitvi lahko člani komisije študentu podajo pripombe, sugestije itd. za popravo oz. izboljšavo disertacije in določijo rok za morebitne popravke (najdaljši rok za oddajo popravljene doktorske disertacije je eno leto). Za več informacij glejte: </w:t>
      </w:r>
      <w:hyperlink r:id="rId11" w:tgtFrame="_blank" w:history="1">
        <w:r w:rsidRPr="00323527">
          <w:rPr>
            <w:rStyle w:val="Hyperlink"/>
            <w:rFonts w:ascii="Univerza Sans" w:hAnsi="Univerza Sans"/>
            <w:color w:val="E84730"/>
            <w:sz w:val="20"/>
            <w:szCs w:val="20"/>
          </w:rPr>
          <w:t xml:space="preserve">Navodila za drugo doktorsko predstavitev – predstavitev </w:t>
        </w:r>
        <w:r w:rsidRPr="00323527">
          <w:rPr>
            <w:rStyle w:val="Hyperlink"/>
            <w:rFonts w:ascii="Univerza Sans" w:hAnsi="Univerza Sans"/>
            <w:color w:val="E84730"/>
            <w:sz w:val="20"/>
            <w:szCs w:val="20"/>
          </w:rPr>
          <w:lastRenderedPageBreak/>
          <w:t>rezultatov doktorske disertacije</w:t>
        </w:r>
      </w:hyperlink>
      <w:r w:rsidRPr="00323527">
        <w:rPr>
          <w:rFonts w:ascii="Univerza Sans" w:hAnsi="Univerza Sans"/>
          <w:sz w:val="20"/>
          <w:szCs w:val="20"/>
        </w:rPr>
        <w:t>.</w:t>
      </w:r>
    </w:p>
    <w:p w14:paraId="33FE7A35" w14:textId="77777777" w:rsidR="001D5957" w:rsidRPr="00323527" w:rsidRDefault="001D5957" w:rsidP="00323527">
      <w:pPr>
        <w:spacing w:line="276" w:lineRule="auto"/>
        <w:jc w:val="both"/>
        <w:rPr>
          <w:rFonts w:ascii="Univerza Sans" w:hAnsi="Univerza Sans"/>
          <w:sz w:val="20"/>
          <w:szCs w:val="20"/>
        </w:rPr>
      </w:pPr>
    </w:p>
    <w:p w14:paraId="3C2DA69B" w14:textId="1CD37CC7" w:rsidR="001D5957" w:rsidRPr="00323527" w:rsidRDefault="001D5957" w:rsidP="00323527">
      <w:pPr>
        <w:spacing w:line="276" w:lineRule="auto"/>
        <w:jc w:val="both"/>
        <w:rPr>
          <w:rFonts w:ascii="Univerza Sans" w:hAnsi="Univerza Sans"/>
          <w:sz w:val="20"/>
          <w:szCs w:val="20"/>
        </w:rPr>
      </w:pPr>
      <w:r w:rsidRPr="00323527">
        <w:rPr>
          <w:rFonts w:ascii="Univerza Sans" w:hAnsi="Univerza Sans"/>
          <w:sz w:val="20"/>
          <w:szCs w:val="20"/>
        </w:rPr>
        <w:t xml:space="preserve">Po oddani popravljeni oz. končni verziji doktorske disertacije člani komisije napišejo končna poročila oz. ocene o doktorski disertaciji in jih predložijo v obravnavo Komisiji za doktorski študij FDV (mentor in morebitni somentor doktorske disertacije ne ocenjujeta in ne pišeta poročila). </w:t>
      </w:r>
      <w:r w:rsidRPr="003957DB">
        <w:rPr>
          <w:rFonts w:ascii="Univerza Sans" w:hAnsi="Univerza Sans"/>
          <w:b/>
          <w:bCs/>
          <w:sz w:val="20"/>
          <w:szCs w:val="20"/>
        </w:rPr>
        <w:t xml:space="preserve">V kolikor so poročila pozitivna, Komisija za doktorski študij sprejme disertacijo in odobri javni zagovor, ki se praviloma organizira v roku enega meseca od potrditve disertacije. Po </w:t>
      </w:r>
      <w:r w:rsidRPr="00323527">
        <w:rPr>
          <w:rFonts w:ascii="Univerza Sans" w:hAnsi="Univerza Sans"/>
          <w:sz w:val="20"/>
          <w:szCs w:val="20"/>
        </w:rPr>
        <w:t>sprejemu disertacije na Komisiji za doktorski študij študent odda e-verzijo doktorske disertacije v PDF-A formatu v spletni referat MOJ FDV in tri trdo vezane disertacije v črno platno oz. podoben material (za ODKJG in NUK) ter 4 oz. 5 mehko vezanih izvodov doktorske disertacije za člane komisije (število izvodov je odvisno od števila članov komisije).</w:t>
      </w:r>
    </w:p>
    <w:p w14:paraId="7350D16A" w14:textId="77777777" w:rsidR="001D5957" w:rsidRPr="00323527" w:rsidRDefault="001D5957" w:rsidP="00323527">
      <w:pPr>
        <w:spacing w:line="276" w:lineRule="auto"/>
        <w:jc w:val="both"/>
        <w:rPr>
          <w:rFonts w:ascii="Univerza Sans" w:hAnsi="Univerza Sans"/>
          <w:sz w:val="20"/>
          <w:szCs w:val="20"/>
        </w:rPr>
      </w:pPr>
    </w:p>
    <w:p w14:paraId="61B6EDA7" w14:textId="7FEE2000" w:rsidR="001D5957" w:rsidRPr="00323527" w:rsidRDefault="001D5957" w:rsidP="00323527">
      <w:pPr>
        <w:spacing w:line="276" w:lineRule="auto"/>
        <w:jc w:val="both"/>
        <w:rPr>
          <w:rFonts w:ascii="Univerza Sans" w:hAnsi="Univerza Sans"/>
          <w:sz w:val="20"/>
          <w:szCs w:val="20"/>
        </w:rPr>
      </w:pPr>
      <w:r w:rsidRPr="00323527">
        <w:rPr>
          <w:rFonts w:ascii="Univerza Sans" w:hAnsi="Univerza Sans"/>
          <w:sz w:val="20"/>
          <w:szCs w:val="20"/>
        </w:rPr>
        <w:t xml:space="preserve">Več informacij: Služba za študentske zadeve, e-mail: </w:t>
      </w:r>
      <w:hyperlink r:id="rId12" w:history="1">
        <w:r w:rsidRPr="00323527">
          <w:rPr>
            <w:rStyle w:val="Hyperlink"/>
            <w:rFonts w:ascii="Univerza Sans" w:hAnsi="Univerza Sans"/>
            <w:color w:val="E84730"/>
            <w:sz w:val="20"/>
            <w:szCs w:val="20"/>
          </w:rPr>
          <w:t>doctoral.studies@fdv.uni-lj.s</w:t>
        </w:r>
        <w:r w:rsidRPr="00323527">
          <w:rPr>
            <w:rStyle w:val="Hyperlink"/>
            <w:rFonts w:ascii="Univerza Sans" w:hAnsi="Univerza Sans"/>
            <w:sz w:val="20"/>
            <w:szCs w:val="20"/>
          </w:rPr>
          <w:t>i</w:t>
        </w:r>
      </w:hyperlink>
      <w:r w:rsidRPr="00323527">
        <w:rPr>
          <w:rFonts w:ascii="Univerza Sans" w:hAnsi="Univerza Sans"/>
          <w:sz w:val="20"/>
          <w:szCs w:val="20"/>
        </w:rPr>
        <w:t>; tel: 01/5805 120 ali 01/5805 218.</w:t>
      </w:r>
    </w:p>
    <w:sectPr w:rsidR="001D5957" w:rsidRPr="00323527" w:rsidSect="001D5957">
      <w:pgSz w:w="12240" w:h="15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za Sans">
    <w:altName w:val="Univerza Sans"/>
    <w:panose1 w:val="00000600000000000000"/>
    <w:charset w:val="EE"/>
    <w:family w:val="auto"/>
    <w:pitch w:val="variable"/>
    <w:sig w:usb0="A00000FF" w:usb1="0000A4FB" w:usb2="0000002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F568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00C20"/>
    <w:multiLevelType w:val="hybridMultilevel"/>
    <w:tmpl w:val="AEC2C4F8"/>
    <w:lvl w:ilvl="0" w:tplc="4014A738">
      <w:numFmt w:val="bullet"/>
      <w:lvlText w:val="-"/>
      <w:lvlJc w:val="left"/>
      <w:pPr>
        <w:ind w:left="720" w:hanging="360"/>
      </w:pPr>
      <w:rPr>
        <w:rFonts w:ascii="Univerza Sans" w:eastAsiaTheme="minorHAnsi" w:hAnsi="Univerza Sans" w:cs="Univerza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441F3F"/>
    <w:multiLevelType w:val="hybridMultilevel"/>
    <w:tmpl w:val="B3F08D2C"/>
    <w:lvl w:ilvl="0" w:tplc="55EA7048">
      <w:start w:val="1"/>
      <w:numFmt w:val="decimal"/>
      <w:lvlText w:val="%1."/>
      <w:lvlJc w:val="left"/>
      <w:pPr>
        <w:ind w:left="807" w:hanging="339"/>
      </w:pPr>
      <w:rPr>
        <w:rFonts w:ascii="Verdana" w:eastAsia="Verdana" w:hAnsi="Verdana" w:cs="Verdana" w:hint="default"/>
        <w:w w:val="65"/>
        <w:sz w:val="20"/>
        <w:szCs w:val="20"/>
        <w:lang w:val="en-US" w:eastAsia="en-US" w:bidi="ar-SA"/>
      </w:rPr>
    </w:lvl>
    <w:lvl w:ilvl="1" w:tplc="0276C6C6">
      <w:numFmt w:val="bullet"/>
      <w:lvlText w:val=""/>
      <w:lvlJc w:val="left"/>
      <w:pPr>
        <w:ind w:left="1064" w:hanging="339"/>
      </w:pPr>
      <w:rPr>
        <w:rFonts w:ascii="Symbol" w:eastAsia="Symbol" w:hAnsi="Symbol" w:cs="Symbol" w:hint="default"/>
        <w:w w:val="103"/>
        <w:sz w:val="20"/>
        <w:szCs w:val="20"/>
        <w:lang w:val="en-US" w:eastAsia="en-US" w:bidi="ar-SA"/>
      </w:rPr>
    </w:lvl>
    <w:lvl w:ilvl="2" w:tplc="1696C7DE">
      <w:numFmt w:val="bullet"/>
      <w:lvlText w:val="•"/>
      <w:lvlJc w:val="left"/>
      <w:pPr>
        <w:ind w:left="1920" w:hanging="339"/>
      </w:pPr>
      <w:rPr>
        <w:rFonts w:hint="default"/>
        <w:lang w:val="en-US" w:eastAsia="en-US" w:bidi="ar-SA"/>
      </w:rPr>
    </w:lvl>
    <w:lvl w:ilvl="3" w:tplc="38DA5098">
      <w:numFmt w:val="bullet"/>
      <w:lvlText w:val="•"/>
      <w:lvlJc w:val="left"/>
      <w:pPr>
        <w:ind w:left="2780" w:hanging="339"/>
      </w:pPr>
      <w:rPr>
        <w:rFonts w:hint="default"/>
        <w:lang w:val="en-US" w:eastAsia="en-US" w:bidi="ar-SA"/>
      </w:rPr>
    </w:lvl>
    <w:lvl w:ilvl="4" w:tplc="5A04AF28">
      <w:numFmt w:val="bullet"/>
      <w:lvlText w:val="•"/>
      <w:lvlJc w:val="left"/>
      <w:pPr>
        <w:ind w:left="3640" w:hanging="339"/>
      </w:pPr>
      <w:rPr>
        <w:rFonts w:hint="default"/>
        <w:lang w:val="en-US" w:eastAsia="en-US" w:bidi="ar-SA"/>
      </w:rPr>
    </w:lvl>
    <w:lvl w:ilvl="5" w:tplc="26D62612">
      <w:numFmt w:val="bullet"/>
      <w:lvlText w:val="•"/>
      <w:lvlJc w:val="left"/>
      <w:pPr>
        <w:ind w:left="4500" w:hanging="339"/>
      </w:pPr>
      <w:rPr>
        <w:rFonts w:hint="default"/>
        <w:lang w:val="en-US" w:eastAsia="en-US" w:bidi="ar-SA"/>
      </w:rPr>
    </w:lvl>
    <w:lvl w:ilvl="6" w:tplc="F19EE502">
      <w:numFmt w:val="bullet"/>
      <w:lvlText w:val="•"/>
      <w:lvlJc w:val="left"/>
      <w:pPr>
        <w:ind w:left="5360" w:hanging="339"/>
      </w:pPr>
      <w:rPr>
        <w:rFonts w:hint="default"/>
        <w:lang w:val="en-US" w:eastAsia="en-US" w:bidi="ar-SA"/>
      </w:rPr>
    </w:lvl>
    <w:lvl w:ilvl="7" w:tplc="367EF1BC">
      <w:numFmt w:val="bullet"/>
      <w:lvlText w:val="•"/>
      <w:lvlJc w:val="left"/>
      <w:pPr>
        <w:ind w:left="6220" w:hanging="339"/>
      </w:pPr>
      <w:rPr>
        <w:rFonts w:hint="default"/>
        <w:lang w:val="en-US" w:eastAsia="en-US" w:bidi="ar-SA"/>
      </w:rPr>
    </w:lvl>
    <w:lvl w:ilvl="8" w:tplc="3BB876D6">
      <w:numFmt w:val="bullet"/>
      <w:lvlText w:val="•"/>
      <w:lvlJc w:val="left"/>
      <w:pPr>
        <w:ind w:left="7080" w:hanging="339"/>
      </w:pPr>
      <w:rPr>
        <w:rFonts w:hint="default"/>
        <w:lang w:val="en-US" w:eastAsia="en-US" w:bidi="ar-SA"/>
      </w:rPr>
    </w:lvl>
  </w:abstractNum>
  <w:abstractNum w:abstractNumId="3" w15:restartNumberingAfterBreak="0">
    <w:nsid w:val="134A33A0"/>
    <w:multiLevelType w:val="hybridMultilevel"/>
    <w:tmpl w:val="5CA6AE28"/>
    <w:lvl w:ilvl="0" w:tplc="A66CFBC0">
      <w:start w:val="1"/>
      <w:numFmt w:val="decimal"/>
      <w:lvlText w:val="%1."/>
      <w:lvlJc w:val="left"/>
      <w:pPr>
        <w:ind w:left="807" w:hanging="339"/>
      </w:pPr>
      <w:rPr>
        <w:rFonts w:ascii="Verdana" w:eastAsia="Verdana" w:hAnsi="Verdana" w:cs="Verdana" w:hint="default"/>
        <w:w w:val="65"/>
        <w:sz w:val="18"/>
        <w:szCs w:val="18"/>
        <w:lang w:val="en-US" w:eastAsia="en-US" w:bidi="ar-SA"/>
      </w:rPr>
    </w:lvl>
    <w:lvl w:ilvl="1" w:tplc="B636C9DE">
      <w:numFmt w:val="bullet"/>
      <w:lvlText w:val="•"/>
      <w:lvlJc w:val="left"/>
      <w:pPr>
        <w:ind w:left="1600" w:hanging="339"/>
      </w:pPr>
      <w:rPr>
        <w:rFonts w:hint="default"/>
        <w:lang w:val="en-US" w:eastAsia="en-US" w:bidi="ar-SA"/>
      </w:rPr>
    </w:lvl>
    <w:lvl w:ilvl="2" w:tplc="BE58F12E">
      <w:numFmt w:val="bullet"/>
      <w:lvlText w:val="•"/>
      <w:lvlJc w:val="left"/>
      <w:pPr>
        <w:ind w:left="2400" w:hanging="339"/>
      </w:pPr>
      <w:rPr>
        <w:rFonts w:hint="default"/>
        <w:lang w:val="en-US" w:eastAsia="en-US" w:bidi="ar-SA"/>
      </w:rPr>
    </w:lvl>
    <w:lvl w:ilvl="3" w:tplc="F9D04A80">
      <w:numFmt w:val="bullet"/>
      <w:lvlText w:val="•"/>
      <w:lvlJc w:val="left"/>
      <w:pPr>
        <w:ind w:left="3200" w:hanging="339"/>
      </w:pPr>
      <w:rPr>
        <w:rFonts w:hint="default"/>
        <w:lang w:val="en-US" w:eastAsia="en-US" w:bidi="ar-SA"/>
      </w:rPr>
    </w:lvl>
    <w:lvl w:ilvl="4" w:tplc="86ACEAF6">
      <w:numFmt w:val="bullet"/>
      <w:lvlText w:val="•"/>
      <w:lvlJc w:val="left"/>
      <w:pPr>
        <w:ind w:left="4000" w:hanging="339"/>
      </w:pPr>
      <w:rPr>
        <w:rFonts w:hint="default"/>
        <w:lang w:val="en-US" w:eastAsia="en-US" w:bidi="ar-SA"/>
      </w:rPr>
    </w:lvl>
    <w:lvl w:ilvl="5" w:tplc="9DCAF53C">
      <w:numFmt w:val="bullet"/>
      <w:lvlText w:val="•"/>
      <w:lvlJc w:val="left"/>
      <w:pPr>
        <w:ind w:left="4800" w:hanging="339"/>
      </w:pPr>
      <w:rPr>
        <w:rFonts w:hint="default"/>
        <w:lang w:val="en-US" w:eastAsia="en-US" w:bidi="ar-SA"/>
      </w:rPr>
    </w:lvl>
    <w:lvl w:ilvl="6" w:tplc="A2F06CC8">
      <w:numFmt w:val="bullet"/>
      <w:lvlText w:val="•"/>
      <w:lvlJc w:val="left"/>
      <w:pPr>
        <w:ind w:left="5600" w:hanging="339"/>
      </w:pPr>
      <w:rPr>
        <w:rFonts w:hint="default"/>
        <w:lang w:val="en-US" w:eastAsia="en-US" w:bidi="ar-SA"/>
      </w:rPr>
    </w:lvl>
    <w:lvl w:ilvl="7" w:tplc="BC209106">
      <w:numFmt w:val="bullet"/>
      <w:lvlText w:val="•"/>
      <w:lvlJc w:val="left"/>
      <w:pPr>
        <w:ind w:left="6400" w:hanging="339"/>
      </w:pPr>
      <w:rPr>
        <w:rFonts w:hint="default"/>
        <w:lang w:val="en-US" w:eastAsia="en-US" w:bidi="ar-SA"/>
      </w:rPr>
    </w:lvl>
    <w:lvl w:ilvl="8" w:tplc="14AC6296">
      <w:numFmt w:val="bullet"/>
      <w:lvlText w:val="•"/>
      <w:lvlJc w:val="left"/>
      <w:pPr>
        <w:ind w:left="7200" w:hanging="339"/>
      </w:pPr>
      <w:rPr>
        <w:rFonts w:hint="default"/>
        <w:lang w:val="en-US" w:eastAsia="en-US" w:bidi="ar-SA"/>
      </w:rPr>
    </w:lvl>
  </w:abstractNum>
  <w:abstractNum w:abstractNumId="4" w15:restartNumberingAfterBreak="0">
    <w:nsid w:val="76A44FC0"/>
    <w:multiLevelType w:val="hybridMultilevel"/>
    <w:tmpl w:val="92429BE0"/>
    <w:lvl w:ilvl="0" w:tplc="46CC6EE0">
      <w:numFmt w:val="bullet"/>
      <w:lvlText w:val="-"/>
      <w:lvlJc w:val="left"/>
      <w:pPr>
        <w:ind w:left="807" w:hanging="339"/>
      </w:pPr>
      <w:rPr>
        <w:rFonts w:ascii="Tahoma" w:eastAsia="Tahoma" w:hAnsi="Tahoma" w:cs="Tahoma" w:hint="default"/>
        <w:w w:val="103"/>
        <w:sz w:val="20"/>
        <w:szCs w:val="20"/>
        <w:lang w:val="en-US" w:eastAsia="en-US" w:bidi="ar-SA"/>
      </w:rPr>
    </w:lvl>
    <w:lvl w:ilvl="1" w:tplc="FB62AA62">
      <w:numFmt w:val="bullet"/>
      <w:lvlText w:val="•"/>
      <w:lvlJc w:val="left"/>
      <w:pPr>
        <w:ind w:left="1600" w:hanging="339"/>
      </w:pPr>
      <w:rPr>
        <w:rFonts w:hint="default"/>
        <w:lang w:val="en-US" w:eastAsia="en-US" w:bidi="ar-SA"/>
      </w:rPr>
    </w:lvl>
    <w:lvl w:ilvl="2" w:tplc="F140DFCE">
      <w:numFmt w:val="bullet"/>
      <w:lvlText w:val="•"/>
      <w:lvlJc w:val="left"/>
      <w:pPr>
        <w:ind w:left="2400" w:hanging="339"/>
      </w:pPr>
      <w:rPr>
        <w:rFonts w:hint="default"/>
        <w:lang w:val="en-US" w:eastAsia="en-US" w:bidi="ar-SA"/>
      </w:rPr>
    </w:lvl>
    <w:lvl w:ilvl="3" w:tplc="6B9E07DA">
      <w:numFmt w:val="bullet"/>
      <w:lvlText w:val="•"/>
      <w:lvlJc w:val="left"/>
      <w:pPr>
        <w:ind w:left="3200" w:hanging="339"/>
      </w:pPr>
      <w:rPr>
        <w:rFonts w:hint="default"/>
        <w:lang w:val="en-US" w:eastAsia="en-US" w:bidi="ar-SA"/>
      </w:rPr>
    </w:lvl>
    <w:lvl w:ilvl="4" w:tplc="8C4CD442">
      <w:numFmt w:val="bullet"/>
      <w:lvlText w:val="•"/>
      <w:lvlJc w:val="left"/>
      <w:pPr>
        <w:ind w:left="4000" w:hanging="339"/>
      </w:pPr>
      <w:rPr>
        <w:rFonts w:hint="default"/>
        <w:lang w:val="en-US" w:eastAsia="en-US" w:bidi="ar-SA"/>
      </w:rPr>
    </w:lvl>
    <w:lvl w:ilvl="5" w:tplc="8C18EF4C">
      <w:numFmt w:val="bullet"/>
      <w:lvlText w:val="•"/>
      <w:lvlJc w:val="left"/>
      <w:pPr>
        <w:ind w:left="4800" w:hanging="339"/>
      </w:pPr>
      <w:rPr>
        <w:rFonts w:hint="default"/>
        <w:lang w:val="en-US" w:eastAsia="en-US" w:bidi="ar-SA"/>
      </w:rPr>
    </w:lvl>
    <w:lvl w:ilvl="6" w:tplc="B7FE137E">
      <w:numFmt w:val="bullet"/>
      <w:lvlText w:val="•"/>
      <w:lvlJc w:val="left"/>
      <w:pPr>
        <w:ind w:left="5600" w:hanging="339"/>
      </w:pPr>
      <w:rPr>
        <w:rFonts w:hint="default"/>
        <w:lang w:val="en-US" w:eastAsia="en-US" w:bidi="ar-SA"/>
      </w:rPr>
    </w:lvl>
    <w:lvl w:ilvl="7" w:tplc="0E3EAFF6">
      <w:numFmt w:val="bullet"/>
      <w:lvlText w:val="•"/>
      <w:lvlJc w:val="left"/>
      <w:pPr>
        <w:ind w:left="6400" w:hanging="339"/>
      </w:pPr>
      <w:rPr>
        <w:rFonts w:hint="default"/>
        <w:lang w:val="en-US" w:eastAsia="en-US" w:bidi="ar-SA"/>
      </w:rPr>
    </w:lvl>
    <w:lvl w:ilvl="8" w:tplc="23E6BBFC">
      <w:numFmt w:val="bullet"/>
      <w:lvlText w:val="•"/>
      <w:lvlJc w:val="left"/>
      <w:pPr>
        <w:ind w:left="7200" w:hanging="339"/>
      </w:pPr>
      <w:rPr>
        <w:rFonts w:hint="default"/>
        <w:lang w:val="en-US" w:eastAsia="en-US" w:bidi="ar-SA"/>
      </w:rPr>
    </w:lvl>
  </w:abstractNum>
  <w:num w:numId="1" w16cid:durableId="844784018">
    <w:abstractNumId w:val="4"/>
  </w:num>
  <w:num w:numId="2" w16cid:durableId="1662733080">
    <w:abstractNumId w:val="2"/>
  </w:num>
  <w:num w:numId="3" w16cid:durableId="1685084800">
    <w:abstractNumId w:val="3"/>
  </w:num>
  <w:num w:numId="4" w16cid:durableId="254244917">
    <w:abstractNumId w:val="0"/>
  </w:num>
  <w:num w:numId="5" w16cid:durableId="103311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57"/>
    <w:rsid w:val="000F686C"/>
    <w:rsid w:val="001D5957"/>
    <w:rsid w:val="00323527"/>
    <w:rsid w:val="003957DB"/>
    <w:rsid w:val="00DB4332"/>
    <w:rsid w:val="00FB0C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3ACF"/>
  <w15:chartTrackingRefBased/>
  <w15:docId w15:val="{22A57518-77B1-4953-AC4E-A6D53A68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57"/>
    <w:pPr>
      <w:widowControl w:val="0"/>
      <w:autoSpaceDE w:val="0"/>
      <w:autoSpaceDN w:val="0"/>
      <w:spacing w:after="0" w:line="240" w:lineRule="auto"/>
    </w:pPr>
    <w:rPr>
      <w:rFonts w:ascii="Verdana" w:eastAsia="Verdana" w:hAnsi="Verdana" w:cs="Verdana"/>
      <w:noProof/>
      <w:kern w:val="0"/>
      <w:lang w:val="en-US"/>
      <w14:ligatures w14:val="none"/>
    </w:rPr>
  </w:style>
  <w:style w:type="paragraph" w:styleId="Heading1">
    <w:name w:val="heading 1"/>
    <w:basedOn w:val="Normal"/>
    <w:next w:val="Normal"/>
    <w:link w:val="Heading1Char"/>
    <w:uiPriority w:val="9"/>
    <w:qFormat/>
    <w:rsid w:val="001D5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9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9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9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9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957"/>
    <w:rPr>
      <w:rFonts w:eastAsiaTheme="majorEastAsia" w:cstheme="majorBidi"/>
      <w:color w:val="272727" w:themeColor="text1" w:themeTint="D8"/>
    </w:rPr>
  </w:style>
  <w:style w:type="paragraph" w:styleId="Title">
    <w:name w:val="Title"/>
    <w:basedOn w:val="Normal"/>
    <w:next w:val="Normal"/>
    <w:link w:val="TitleChar"/>
    <w:uiPriority w:val="10"/>
    <w:qFormat/>
    <w:rsid w:val="001D59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957"/>
    <w:pPr>
      <w:spacing w:before="160"/>
      <w:jc w:val="center"/>
    </w:pPr>
    <w:rPr>
      <w:i/>
      <w:iCs/>
      <w:color w:val="404040" w:themeColor="text1" w:themeTint="BF"/>
    </w:rPr>
  </w:style>
  <w:style w:type="character" w:customStyle="1" w:styleId="QuoteChar">
    <w:name w:val="Quote Char"/>
    <w:basedOn w:val="DefaultParagraphFont"/>
    <w:link w:val="Quote"/>
    <w:uiPriority w:val="29"/>
    <w:rsid w:val="001D5957"/>
    <w:rPr>
      <w:i/>
      <w:iCs/>
      <w:color w:val="404040" w:themeColor="text1" w:themeTint="BF"/>
    </w:rPr>
  </w:style>
  <w:style w:type="paragraph" w:styleId="ListParagraph">
    <w:name w:val="List Paragraph"/>
    <w:basedOn w:val="Normal"/>
    <w:uiPriority w:val="1"/>
    <w:qFormat/>
    <w:rsid w:val="001D5957"/>
    <w:pPr>
      <w:ind w:left="720"/>
      <w:contextualSpacing/>
    </w:pPr>
  </w:style>
  <w:style w:type="character" w:styleId="IntenseEmphasis">
    <w:name w:val="Intense Emphasis"/>
    <w:basedOn w:val="DefaultParagraphFont"/>
    <w:uiPriority w:val="21"/>
    <w:qFormat/>
    <w:rsid w:val="001D5957"/>
    <w:rPr>
      <w:i/>
      <w:iCs/>
      <w:color w:val="0F4761" w:themeColor="accent1" w:themeShade="BF"/>
    </w:rPr>
  </w:style>
  <w:style w:type="paragraph" w:styleId="IntenseQuote">
    <w:name w:val="Intense Quote"/>
    <w:basedOn w:val="Normal"/>
    <w:next w:val="Normal"/>
    <w:link w:val="IntenseQuoteChar"/>
    <w:uiPriority w:val="30"/>
    <w:qFormat/>
    <w:rsid w:val="001D5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957"/>
    <w:rPr>
      <w:i/>
      <w:iCs/>
      <w:color w:val="0F4761" w:themeColor="accent1" w:themeShade="BF"/>
    </w:rPr>
  </w:style>
  <w:style w:type="character" w:styleId="IntenseReference">
    <w:name w:val="Intense Reference"/>
    <w:basedOn w:val="DefaultParagraphFont"/>
    <w:uiPriority w:val="32"/>
    <w:qFormat/>
    <w:rsid w:val="001D5957"/>
    <w:rPr>
      <w:b/>
      <w:bCs/>
      <w:smallCaps/>
      <w:color w:val="0F4761" w:themeColor="accent1" w:themeShade="BF"/>
      <w:spacing w:val="5"/>
    </w:rPr>
  </w:style>
  <w:style w:type="paragraph" w:styleId="BodyText">
    <w:name w:val="Body Text"/>
    <w:basedOn w:val="Normal"/>
    <w:link w:val="BodyTextChar"/>
    <w:uiPriority w:val="1"/>
    <w:qFormat/>
    <w:rsid w:val="001D5957"/>
    <w:rPr>
      <w:sz w:val="20"/>
      <w:szCs w:val="20"/>
    </w:rPr>
  </w:style>
  <w:style w:type="character" w:customStyle="1" w:styleId="BodyTextChar">
    <w:name w:val="Body Text Char"/>
    <w:basedOn w:val="DefaultParagraphFont"/>
    <w:link w:val="BodyText"/>
    <w:uiPriority w:val="1"/>
    <w:rsid w:val="001D5957"/>
    <w:rPr>
      <w:rFonts w:ascii="Verdana" w:eastAsia="Verdana" w:hAnsi="Verdana" w:cs="Verdana"/>
      <w:kern w:val="0"/>
      <w:sz w:val="20"/>
      <w:szCs w:val="20"/>
      <w:lang w:val="en-US"/>
      <w14:ligatures w14:val="none"/>
    </w:rPr>
  </w:style>
  <w:style w:type="paragraph" w:customStyle="1" w:styleId="TableParagraph">
    <w:name w:val="Table Paragraph"/>
    <w:basedOn w:val="Normal"/>
    <w:uiPriority w:val="1"/>
    <w:qFormat/>
    <w:rsid w:val="001D5957"/>
  </w:style>
  <w:style w:type="character" w:styleId="Hyperlink">
    <w:name w:val="Hyperlink"/>
    <w:basedOn w:val="DefaultParagraphFont"/>
    <w:uiPriority w:val="99"/>
    <w:unhideWhenUsed/>
    <w:rsid w:val="001D5957"/>
    <w:rPr>
      <w:color w:val="467886" w:themeColor="hyperlink"/>
      <w:u w:val="single"/>
    </w:rPr>
  </w:style>
  <w:style w:type="character" w:styleId="UnresolvedMention">
    <w:name w:val="Unresolved Mention"/>
    <w:basedOn w:val="DefaultParagraphFont"/>
    <w:uiPriority w:val="99"/>
    <w:semiHidden/>
    <w:unhideWhenUsed/>
    <w:rsid w:val="001D5957"/>
    <w:rPr>
      <w:color w:val="605E5C"/>
      <w:shd w:val="clear" w:color="auto" w:fill="E1DFDD"/>
    </w:rPr>
  </w:style>
  <w:style w:type="paragraph" w:customStyle="1" w:styleId="Default">
    <w:name w:val="Default"/>
    <w:rsid w:val="001D5957"/>
    <w:pPr>
      <w:autoSpaceDE w:val="0"/>
      <w:autoSpaceDN w:val="0"/>
      <w:adjustRightInd w:val="0"/>
      <w:spacing w:after="0" w:line="240" w:lineRule="auto"/>
    </w:pPr>
    <w:rPr>
      <w:rFonts w:ascii="Univerza Sans" w:hAnsi="Univerza Sans" w:cs="Univerza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ka.si/tehnpregledi" TargetMode="External"/><Relationship Id="rId12" Type="http://schemas.openxmlformats.org/officeDocument/2006/relationships/hyperlink" Target="doctoral.studies@fdv.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1" Type="http://schemas.openxmlformats.org/officeDocument/2006/relationships/hyperlink" Target="https://www.fdv.uni-lj.si/docs/default-source/doktorski-studij-3-stopnje/navodila-za-drugo-doktorsko-predstavitev-predstavitev-rezultatov-doktorske-disertacije.pdf?sfvrsn=6" TargetMode="External"/><Relationship Id="rId5" Type="http://schemas.openxmlformats.org/officeDocument/2006/relationships/image" Target="media/image1.png"/><Relationship Id="rId10" Type="http://schemas.openxmlformats.org/officeDocument/2006/relationships/hyperlink" Target="https://www.fdv.uni-lj.si/docs/default-source/doktorski-studij-3-stopnje/oddaja-doktorske-disertacije---po-novem-pravilniku.docx?sfvrsn=16" TargetMode="External"/><Relationship Id="rId4" Type="http://schemas.openxmlformats.org/officeDocument/2006/relationships/webSettings" Target="webSettings.xml"/><Relationship Id="rId9" Type="http://schemas.openxmlformats.org/officeDocument/2006/relationships/hyperlink" Target="https://www.fdv.uni-lj.si/docs/default-source/dodiplomski-studij-1-stopnje/navodila-za-pisanje-in-oblikovanje-strokovno-znanstvenih-del-fdv.pdf?sfvrsn=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Tepež, Karla</dc:creator>
  <cp:keywords/>
  <dc:description/>
  <cp:lastModifiedBy>Tepež, Karla</cp:lastModifiedBy>
  <cp:revision>3</cp:revision>
  <dcterms:created xsi:type="dcterms:W3CDTF">2024-07-19T13:47:00Z</dcterms:created>
  <dcterms:modified xsi:type="dcterms:W3CDTF">2024-07-19T13:58:00Z</dcterms:modified>
</cp:coreProperties>
</file>