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3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700850" w:rsidTr="00633BCA">
        <w:trPr>
          <w:trHeight w:val="993"/>
        </w:trPr>
        <w:tc>
          <w:tcPr>
            <w:tcW w:w="2622" w:type="dxa"/>
          </w:tcPr>
          <w:p w:rsidR="00700850" w:rsidRPr="00296C1F" w:rsidRDefault="00700850" w:rsidP="00700850">
            <w:pPr>
              <w:autoSpaceDE w:val="0"/>
              <w:autoSpaceDN w:val="0"/>
              <w:adjustRightInd w:val="0"/>
              <w:textAlignment w:val="baseline"/>
              <w:rPr>
                <w:rFonts w:ascii="Garamond" w:hAnsi="Garamond" w:cs="Times New Roman PS MT"/>
                <w:i/>
                <w:iCs/>
                <w:color w:val="000000"/>
                <w:sz w:val="19"/>
                <w:szCs w:val="19"/>
                <w:lang w:val="en-GB"/>
              </w:rPr>
            </w:pPr>
          </w:p>
        </w:tc>
      </w:tr>
    </w:tbl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E7002A">
      <w:pPr>
        <w:rPr>
          <w:rFonts w:ascii="Arial" w:hAnsi="Arial" w:cs="Arial"/>
          <w:sz w:val="22"/>
          <w:szCs w:val="22"/>
        </w:rPr>
      </w:pPr>
    </w:p>
    <w:p w:rsidR="00296C1F" w:rsidRDefault="00296C1F" w:rsidP="00296C1F">
      <w:pPr>
        <w:rPr>
          <w:rFonts w:ascii="Garamond" w:hAnsi="Garamond"/>
        </w:rPr>
      </w:pPr>
    </w:p>
    <w:p w:rsidR="00296C1F" w:rsidRPr="00293042" w:rsidRDefault="00634A66" w:rsidP="00296C1F">
      <w:pPr>
        <w:rPr>
          <w:rFonts w:ascii="Garamond" w:hAnsi="Garamond"/>
        </w:rPr>
      </w:pPr>
      <w:r>
        <w:rPr>
          <w:rFonts w:ascii="Garamond" w:hAnsi="Garamond"/>
        </w:rPr>
        <w:t>Ljubljana, 1. 4</w:t>
      </w:r>
      <w:r w:rsidR="00296C1F" w:rsidRPr="00293042">
        <w:rPr>
          <w:rFonts w:ascii="Garamond" w:hAnsi="Garamond"/>
        </w:rPr>
        <w:t>. 2020</w:t>
      </w:r>
      <w:r w:rsidR="00296C1F" w:rsidRPr="00293042">
        <w:rPr>
          <w:rFonts w:ascii="Garamond" w:hAnsi="Garamond"/>
        </w:rPr>
        <w:br/>
      </w:r>
      <w:r w:rsidR="00296C1F" w:rsidRPr="00296C1F">
        <w:rPr>
          <w:rFonts w:ascii="Garamond" w:hAnsi="Garamond"/>
          <w:b/>
        </w:rPr>
        <w:t>SPOROČILO ZA JAVNOST</w:t>
      </w:r>
      <w:r w:rsidR="00296C1F" w:rsidRPr="00293042">
        <w:rPr>
          <w:rFonts w:ascii="Garamond" w:hAnsi="Garamond"/>
        </w:rPr>
        <w:br/>
        <w:t>Za takojšnjo objavo</w:t>
      </w:r>
    </w:p>
    <w:p w:rsidR="00296C1F" w:rsidRDefault="00296C1F" w:rsidP="00296C1F">
      <w:pPr>
        <w:widowControl w:val="0"/>
        <w:autoSpaceDE w:val="0"/>
        <w:autoSpaceDN w:val="0"/>
        <w:adjustRightInd w:val="0"/>
        <w:rPr>
          <w:rFonts w:ascii="Garamond" w:eastAsia="MS Mincho" w:hAnsi="Garamond"/>
          <w:b/>
        </w:rPr>
      </w:pPr>
    </w:p>
    <w:p w:rsidR="00634A66" w:rsidRDefault="00634A66" w:rsidP="00634A66">
      <w:pPr>
        <w:rPr>
          <w:rFonts w:ascii="Calibri Light" w:hAnsi="Calibri Light" w:cs="Calibri Light"/>
          <w:b/>
          <w:bCs/>
        </w:rPr>
      </w:pP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 w:cs="Calibri Light"/>
          <w:b/>
          <w:bCs/>
        </w:rPr>
        <w:t>Pedagoški proces na daljavo v številkah</w:t>
      </w: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/>
        </w:rPr>
        <w:t> </w:t>
      </w: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 w:cs="Calibri Light"/>
        </w:rPr>
        <w:t> </w:t>
      </w:r>
    </w:p>
    <w:p w:rsidR="00634A66" w:rsidRPr="00634A66" w:rsidRDefault="00DE5957" w:rsidP="00634A66">
      <w:pPr>
        <w:rPr>
          <w:rFonts w:ascii="Garamond" w:hAnsi="Garamond"/>
        </w:rPr>
      </w:pPr>
      <w:hyperlink r:id="rId10" w:history="1">
        <w:r w:rsidR="00634A66" w:rsidRPr="00634A66">
          <w:rPr>
            <w:rStyle w:val="Hiperpovezava"/>
            <w:rFonts w:ascii="Garamond" w:hAnsi="Garamond" w:cs="Calibri Light"/>
          </w:rPr>
          <w:t>Fakulteta za družbene vede UL</w:t>
        </w:r>
      </w:hyperlink>
      <w:r w:rsidR="00634A66" w:rsidRPr="00634A66">
        <w:rPr>
          <w:rFonts w:ascii="Garamond" w:hAnsi="Garamond" w:cs="Calibri Light"/>
        </w:rPr>
        <w:t xml:space="preserve"> je vse oblike pedagoškega procesa prilagodila delu na daljavo. V številkah to med drugim pomeni: 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r w:rsidRPr="00634A66">
        <w:rPr>
          <w:rFonts w:ascii="Garamond" w:hAnsi="Garamond" w:cs="Calibri Light"/>
        </w:rPr>
        <w:t>količina gradiv v Spletnem referatu, ki je glavna platforma za študij na daljavo, je od 16. 3. zrasla za 1,5 GB (548 objav);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r w:rsidRPr="00634A66">
        <w:rPr>
          <w:rFonts w:ascii="Garamond" w:hAnsi="Garamond" w:cs="Calibri Light"/>
        </w:rPr>
        <w:t xml:space="preserve">aktivnih ima 52 spletnih učilnic v okolju </w:t>
      </w:r>
      <w:proofErr w:type="spellStart"/>
      <w:r w:rsidRPr="00634A66">
        <w:rPr>
          <w:rFonts w:ascii="Garamond" w:hAnsi="Garamond" w:cs="Calibri Light"/>
        </w:rPr>
        <w:t>Moodle</w:t>
      </w:r>
      <w:proofErr w:type="spellEnd"/>
      <w:r w:rsidRPr="00634A66">
        <w:rPr>
          <w:rFonts w:ascii="Garamond" w:hAnsi="Garamond" w:cs="Calibri Light"/>
        </w:rPr>
        <w:t>, večina predavanj, seminarjev in vaj poteka v obliki videokonferenc;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hyperlink r:id="rId11" w:history="1">
        <w:r w:rsidRPr="00634A66">
          <w:rPr>
            <w:rStyle w:val="Hiperpovezava"/>
            <w:rFonts w:ascii="Garamond" w:hAnsi="Garamond" w:cs="Calibri Light"/>
          </w:rPr>
          <w:t>knjižnica</w:t>
        </w:r>
      </w:hyperlink>
      <w:r w:rsidRPr="00634A66">
        <w:rPr>
          <w:rFonts w:ascii="Garamond" w:hAnsi="Garamond" w:cs="Calibri Light"/>
          <w:color w:val="000000"/>
        </w:rPr>
        <w:t xml:space="preserve"> ima aktivnih dodatnih </w:t>
      </w:r>
      <w:r w:rsidRPr="00634A66">
        <w:rPr>
          <w:rFonts w:ascii="Garamond" w:hAnsi="Garamond" w:cs="Calibri Light"/>
          <w:color w:val="000000"/>
          <w:lang w:val="aa-ET"/>
        </w:rPr>
        <w:t>5 spletnih učilnic, kamor je vpisanih 200 študentov (tema informacijska pismenost</w:t>
      </w:r>
      <w:r w:rsidRPr="00634A66">
        <w:rPr>
          <w:rFonts w:ascii="Garamond" w:hAnsi="Garamond" w:cs="Calibri Light"/>
        </w:rPr>
        <w:t xml:space="preserve"> in dostop do digitalnih virov za študij</w:t>
      </w:r>
      <w:r w:rsidRPr="00634A66">
        <w:rPr>
          <w:rFonts w:ascii="Garamond" w:hAnsi="Garamond" w:cs="Calibri Light"/>
          <w:color w:val="000000"/>
          <w:lang w:val="aa-ET"/>
        </w:rPr>
        <w:t>)</w:t>
      </w:r>
      <w:r w:rsidRPr="00634A66">
        <w:rPr>
          <w:rFonts w:ascii="Garamond" w:hAnsi="Garamond" w:cs="Calibri Light"/>
          <w:lang w:val="aa-ET"/>
        </w:rPr>
        <w:t>;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r w:rsidRPr="00634A66">
        <w:rPr>
          <w:rFonts w:ascii="Garamond" w:hAnsi="Garamond" w:cs="Calibri Light"/>
        </w:rPr>
        <w:t xml:space="preserve">število uporabnikov </w:t>
      </w:r>
      <w:hyperlink r:id="rId12" w:history="1">
        <w:r w:rsidRPr="00634A66">
          <w:rPr>
            <w:rStyle w:val="Hiperpovezava"/>
            <w:rFonts w:ascii="Garamond" w:hAnsi="Garamond" w:cs="Calibri Light"/>
          </w:rPr>
          <w:t>e-portala študijskih gradiv Zebra</w:t>
        </w:r>
      </w:hyperlink>
      <w:r w:rsidRPr="00634A66">
        <w:rPr>
          <w:rFonts w:ascii="Garamond" w:hAnsi="Garamond" w:cs="Calibri Light"/>
        </w:rPr>
        <w:t>* (s študijem povezane knjige v digitalni obliki) se je od 16. 3. podvojilo, število prijav v portal pa povečalo za 150 % (graf spodaj);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r w:rsidRPr="00634A66">
        <w:rPr>
          <w:rFonts w:ascii="Garamond" w:hAnsi="Garamond" w:cs="Calibri Light"/>
        </w:rPr>
        <w:t>za čas trajanja epidemije so avtorji dovolili objavo desetih dodatnih knjig, ki so gradivo pri predmetih, v portalu Zebra;</w:t>
      </w:r>
    </w:p>
    <w:p w:rsidR="00634A66" w:rsidRPr="00634A66" w:rsidRDefault="00634A66" w:rsidP="00634A66">
      <w:pPr>
        <w:ind w:left="720" w:hanging="360"/>
        <w:rPr>
          <w:rFonts w:ascii="Garamond" w:hAnsi="Garamond"/>
        </w:rPr>
      </w:pPr>
      <w:r w:rsidRPr="00634A66">
        <w:rPr>
          <w:rFonts w:ascii="Garamond" w:hAnsi="Garamond"/>
          <w:lang w:val="aa-ET"/>
        </w:rPr>
        <w:t>-</w:t>
      </w:r>
      <w:r w:rsidRPr="00634A66">
        <w:rPr>
          <w:rFonts w:ascii="Garamond" w:hAnsi="Garamond"/>
          <w:sz w:val="14"/>
          <w:szCs w:val="14"/>
          <w:lang w:val="aa-ET"/>
        </w:rPr>
        <w:t xml:space="preserve">          </w:t>
      </w:r>
      <w:r w:rsidRPr="00634A66">
        <w:rPr>
          <w:rFonts w:ascii="Garamond" w:hAnsi="Garamond" w:cs="Calibri Light"/>
        </w:rPr>
        <w:t>v postopku nakupa je skoraj 100 dodatnih knjig v digitalni obliki, ki so gradivo pri predmetih na 1. in 2. stopnji študija (portal Zebra trenutno omogoča stalni dostop do okoli 550 knjig).</w:t>
      </w: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 w:cs="Calibri Light"/>
        </w:rPr>
        <w:t> </w:t>
      </w:r>
    </w:p>
    <w:p w:rsidR="00634A66" w:rsidRPr="00634A66" w:rsidRDefault="00634A66" w:rsidP="00634A66">
      <w:pPr>
        <w:jc w:val="center"/>
        <w:rPr>
          <w:rFonts w:ascii="Garamond" w:hAnsi="Garamond"/>
        </w:rPr>
      </w:pPr>
      <w:r w:rsidRPr="00634A66">
        <w:rPr>
          <w:rFonts w:ascii="Garamond" w:hAnsi="Garamond" w:cs="Calibri Light"/>
          <w:noProof/>
        </w:rPr>
        <w:drawing>
          <wp:inline distT="0" distB="0" distL="0" distR="0">
            <wp:extent cx="3326954" cy="2367926"/>
            <wp:effectExtent l="0" t="0" r="6985" b="0"/>
            <wp:docPr id="7" name="Picture 7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31" cy="23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66" w:rsidRPr="00634A66" w:rsidRDefault="00634A66" w:rsidP="00634A66">
      <w:pPr>
        <w:ind w:left="2124"/>
        <w:rPr>
          <w:rFonts w:ascii="Garamond" w:hAnsi="Garamond"/>
        </w:rPr>
      </w:pPr>
      <w:r>
        <w:rPr>
          <w:rFonts w:ascii="Garamond" w:hAnsi="Garamond" w:cs="Calibri Light"/>
          <w:sz w:val="20"/>
          <w:szCs w:val="20"/>
        </w:rPr>
        <w:t xml:space="preserve">   </w:t>
      </w:r>
      <w:r w:rsidRPr="00634A66">
        <w:rPr>
          <w:rFonts w:ascii="Garamond" w:hAnsi="Garamond" w:cs="Calibri Light"/>
          <w:sz w:val="20"/>
          <w:szCs w:val="20"/>
        </w:rPr>
        <w:t>Vir: Zebra, 30. 3. 2020</w:t>
      </w:r>
    </w:p>
    <w:p w:rsidR="00634A66" w:rsidRDefault="00634A66" w:rsidP="00634A66">
      <w:pPr>
        <w:rPr>
          <w:rFonts w:ascii="Garamond" w:hAnsi="Garamond" w:cs="Calibri Light"/>
          <w:color w:val="000000"/>
          <w:lang w:val="en-US"/>
        </w:rPr>
      </w:pPr>
      <w:r w:rsidRPr="00634A66">
        <w:rPr>
          <w:rFonts w:ascii="Garamond" w:hAnsi="Garamond" w:cs="Calibri Light"/>
          <w:color w:val="000000"/>
          <w:lang w:val="en-US"/>
        </w:rPr>
        <w:t> </w:t>
      </w:r>
    </w:p>
    <w:p w:rsidR="00634A66" w:rsidRPr="00634A66" w:rsidRDefault="00634A66" w:rsidP="00634A66">
      <w:pPr>
        <w:rPr>
          <w:rFonts w:ascii="Garamond" w:hAnsi="Garamond"/>
        </w:rPr>
      </w:pPr>
    </w:p>
    <w:p w:rsidR="00634A66" w:rsidRPr="00634A66" w:rsidRDefault="00634A66" w:rsidP="00634A66">
      <w:pPr>
        <w:rPr>
          <w:rFonts w:ascii="Garamond" w:hAnsi="Garamond"/>
        </w:rPr>
      </w:pPr>
      <w:bookmarkStart w:id="0" w:name="_GoBack"/>
      <w:r w:rsidRPr="00634A66">
        <w:rPr>
          <w:rFonts w:ascii="Garamond" w:hAnsi="Garamond" w:cs="Calibri Light"/>
          <w:color w:val="000000"/>
        </w:rPr>
        <w:lastRenderedPageBreak/>
        <w:t xml:space="preserve">V obliki videokonference potekajo tudi zagovori diplomskih, magistrskih in doktorskih del ter sestanki. Uradne ure za študente v referatu in govorilne ure s profesorji ter knjižnica pa delujejo na daljavo preko e-pošte in telefona.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Vsem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članom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lang w:val="en-US"/>
        </w:rPr>
        <w:t>knjižnice</w:t>
      </w:r>
      <w:proofErr w:type="spellEnd"/>
      <w:r w:rsidRPr="00634A66">
        <w:rPr>
          <w:rFonts w:ascii="Garamond" w:hAnsi="Garamond" w:cs="Calibri Light"/>
          <w:lang w:val="en-US"/>
        </w:rPr>
        <w:t xml:space="preserve"> je </w:t>
      </w:r>
      <w:proofErr w:type="spellStart"/>
      <w:r w:rsidRPr="00634A66">
        <w:rPr>
          <w:rFonts w:ascii="Garamond" w:hAnsi="Garamond" w:cs="Calibri Light"/>
          <w:lang w:val="en-US"/>
        </w:rPr>
        <w:t>bil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rok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vračila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podaljša</w:t>
      </w:r>
      <w:r w:rsidRPr="00634A66">
        <w:rPr>
          <w:rFonts w:ascii="Garamond" w:hAnsi="Garamond" w:cs="Calibri Light"/>
          <w:lang w:val="en-US"/>
        </w:rPr>
        <w:t>n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do 15. </w:t>
      </w:r>
      <w:proofErr w:type="spellStart"/>
      <w:proofErr w:type="gramStart"/>
      <w:r w:rsidRPr="00634A66">
        <w:rPr>
          <w:rFonts w:ascii="Garamond" w:hAnsi="Garamond" w:cs="Calibri Light"/>
          <w:color w:val="000000"/>
          <w:lang w:val="en-US"/>
        </w:rPr>
        <w:t>aprila</w:t>
      </w:r>
      <w:proofErr w:type="spellEnd"/>
      <w:proofErr w:type="gramEnd"/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omogočeno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je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tudi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odgovarjanje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na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vprašanja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podaljševanje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gradiva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in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urejanje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oddaljenega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dostopa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informacijsko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svetovanje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bibliografija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raziskovalcev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ter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izvedeni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e-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tečaji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knjižnice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pri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predmetih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na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fakulteti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.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Oddaljeni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dostop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do e-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virov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je </w:t>
      </w:r>
      <w:proofErr w:type="spellStart"/>
      <w:r w:rsidRPr="00634A66">
        <w:rPr>
          <w:rFonts w:ascii="Garamond" w:hAnsi="Garamond" w:cs="Calibri Light"/>
          <w:color w:val="444444"/>
          <w:lang w:val="en-US"/>
        </w:rPr>
        <w:t>mogoč</w:t>
      </w:r>
      <w:proofErr w:type="spellEnd"/>
      <w:r w:rsidRPr="00634A66">
        <w:rPr>
          <w:rFonts w:ascii="Garamond" w:hAnsi="Garamond" w:cs="Calibri Light"/>
          <w:color w:val="444444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444444"/>
          <w:lang w:val="en-US"/>
        </w:rPr>
        <w:t>preko</w:t>
      </w:r>
      <w:proofErr w:type="spellEnd"/>
      <w:r w:rsidRPr="00634A66">
        <w:rPr>
          <w:rFonts w:ascii="Garamond" w:hAnsi="Garamond" w:cs="Calibri Light"/>
          <w:color w:val="444444"/>
          <w:lang w:val="en-US"/>
        </w:rPr>
        <w:t> </w:t>
      </w:r>
      <w:proofErr w:type="spellStart"/>
      <w:r w:rsidRPr="00634A66">
        <w:rPr>
          <w:rFonts w:ascii="Garamond" w:hAnsi="Garamond" w:cs="Calibri Light"/>
          <w:color w:val="444444"/>
          <w:lang w:val="en-US"/>
        </w:rPr>
        <w:fldChar w:fldCharType="begin"/>
      </w:r>
      <w:r w:rsidRPr="00634A66">
        <w:rPr>
          <w:rFonts w:ascii="Garamond" w:hAnsi="Garamond" w:cs="Calibri Light"/>
          <w:color w:val="444444"/>
          <w:lang w:val="en-US"/>
        </w:rPr>
        <w:instrText xml:space="preserve"> HYPERLINK "http://dikul.uni-lj.si/" \t "_blank" </w:instrText>
      </w:r>
      <w:r w:rsidRPr="00634A66">
        <w:rPr>
          <w:rFonts w:ascii="Garamond" w:hAnsi="Garamond" w:cs="Calibri Light"/>
          <w:color w:val="444444"/>
          <w:lang w:val="en-US"/>
        </w:rPr>
        <w:fldChar w:fldCharType="separate"/>
      </w:r>
      <w:r w:rsidRPr="00634A66">
        <w:rPr>
          <w:rStyle w:val="Hiperpovezava"/>
          <w:rFonts w:ascii="Garamond" w:hAnsi="Garamond" w:cs="Calibri Light"/>
          <w:color w:val="0F6FB8"/>
          <w:bdr w:val="none" w:sz="0" w:space="0" w:color="auto" w:frame="1"/>
          <w:lang w:val="en-US"/>
        </w:rPr>
        <w:t>Digitalne</w:t>
      </w:r>
      <w:proofErr w:type="spellEnd"/>
      <w:r w:rsidRPr="00634A66">
        <w:rPr>
          <w:rStyle w:val="Hiperpovezava"/>
          <w:rFonts w:ascii="Garamond" w:hAnsi="Garamond" w:cs="Calibri Light"/>
          <w:color w:val="0F6FB8"/>
          <w:bdr w:val="none" w:sz="0" w:space="0" w:color="auto" w:frame="1"/>
          <w:lang w:val="en-US"/>
        </w:rPr>
        <w:t xml:space="preserve"> </w:t>
      </w:r>
      <w:proofErr w:type="spellStart"/>
      <w:r w:rsidRPr="00634A66">
        <w:rPr>
          <w:rStyle w:val="Hiperpovezava"/>
          <w:rFonts w:ascii="Garamond" w:hAnsi="Garamond" w:cs="Calibri Light"/>
          <w:color w:val="0F6FB8"/>
          <w:bdr w:val="none" w:sz="0" w:space="0" w:color="auto" w:frame="1"/>
          <w:lang w:val="en-US"/>
        </w:rPr>
        <w:t>knjižnice</w:t>
      </w:r>
      <w:proofErr w:type="spellEnd"/>
      <w:r w:rsidRPr="00634A66">
        <w:rPr>
          <w:rStyle w:val="Hiperpovezava"/>
          <w:rFonts w:ascii="Garamond" w:hAnsi="Garamond" w:cs="Calibri Light"/>
          <w:color w:val="0F6FB8"/>
          <w:bdr w:val="none" w:sz="0" w:space="0" w:color="auto" w:frame="1"/>
          <w:lang w:val="en-US"/>
        </w:rPr>
        <w:t xml:space="preserve"> UL</w:t>
      </w:r>
      <w:r w:rsidRPr="00634A66">
        <w:rPr>
          <w:rFonts w:ascii="Garamond" w:hAnsi="Garamond" w:cs="Calibri Light"/>
          <w:color w:val="444444"/>
          <w:lang w:val="en-US"/>
        </w:rPr>
        <w:fldChar w:fldCharType="end"/>
      </w:r>
      <w:r w:rsidRPr="00634A66">
        <w:rPr>
          <w:rFonts w:ascii="Garamond" w:hAnsi="Garamond" w:cs="Calibri Light"/>
          <w:color w:val="444444"/>
          <w:lang w:val="en-US"/>
        </w:rPr>
        <w:t>.</w:t>
      </w: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 w:cs="Calibri Light"/>
          <w:color w:val="000000"/>
          <w:lang w:val="en-US"/>
        </w:rPr>
        <w:t> </w:t>
      </w:r>
    </w:p>
    <w:p w:rsidR="00634A66" w:rsidRPr="00634A66" w:rsidRDefault="00634A66" w:rsidP="00634A66">
      <w:pPr>
        <w:rPr>
          <w:rFonts w:ascii="Garamond" w:hAnsi="Garamond"/>
        </w:rPr>
      </w:pPr>
      <w:r w:rsidRPr="00634A66">
        <w:rPr>
          <w:rFonts w:ascii="Garamond" w:hAnsi="Garamond" w:cs="Calibri Light"/>
          <w:color w:val="000000"/>
          <w:lang w:val="en-US"/>
        </w:rPr>
        <w:t xml:space="preserve">Na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fakulteti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oddaljeno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potekajo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tudi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ostali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procesi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– </w:t>
      </w:r>
      <w:hyperlink r:id="rId15" w:history="1"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raziskovalno</w:t>
        </w:r>
        <w:proofErr w:type="spellEnd"/>
        <w:r w:rsidRPr="00634A66">
          <w:rPr>
            <w:rStyle w:val="Hiperpovezava"/>
            <w:rFonts w:ascii="Garamond" w:hAnsi="Garamond" w:cs="Calibri Light"/>
            <w:lang w:val="en-US"/>
          </w:rPr>
          <w:t xml:space="preserve"> </w:t>
        </w:r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delo</w:t>
        </w:r>
        <w:proofErr w:type="spellEnd"/>
      </w:hyperlink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administracija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hyperlink r:id="rId16" w:history="1"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Arhiv</w:t>
        </w:r>
        <w:proofErr w:type="spellEnd"/>
        <w:r w:rsidRPr="00634A66">
          <w:rPr>
            <w:rStyle w:val="Hiperpovezava"/>
            <w:rFonts w:ascii="Garamond" w:hAnsi="Garamond" w:cs="Calibri Light"/>
            <w:lang w:val="en-US"/>
          </w:rPr>
          <w:t xml:space="preserve"> </w:t>
        </w:r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družboslovnih</w:t>
        </w:r>
        <w:proofErr w:type="spellEnd"/>
        <w:r w:rsidRPr="00634A66">
          <w:rPr>
            <w:rStyle w:val="Hiperpovezava"/>
            <w:rFonts w:ascii="Garamond" w:hAnsi="Garamond" w:cs="Calibri Light"/>
            <w:lang w:val="en-US"/>
          </w:rPr>
          <w:t xml:space="preserve"> </w:t>
        </w:r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podatkov</w:t>
        </w:r>
        <w:proofErr w:type="spellEnd"/>
      </w:hyperlink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hyperlink r:id="rId17" w:history="1"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založba</w:t>
        </w:r>
        <w:proofErr w:type="spellEnd"/>
      </w:hyperlink>
      <w:r w:rsidRPr="00634A66">
        <w:rPr>
          <w:rFonts w:ascii="Garamond" w:hAnsi="Garamond" w:cs="Calibri Light"/>
          <w:color w:val="000000"/>
          <w:lang w:val="en-US"/>
        </w:rPr>
        <w:t xml:space="preserve">, </w:t>
      </w:r>
      <w:hyperlink r:id="rId18" w:history="1"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izdaja</w:t>
        </w:r>
        <w:proofErr w:type="spellEnd"/>
        <w:r w:rsidRPr="00634A66">
          <w:rPr>
            <w:rStyle w:val="Hiperpovezava"/>
            <w:rFonts w:ascii="Garamond" w:hAnsi="Garamond" w:cs="Calibri Light"/>
            <w:lang w:val="en-US"/>
          </w:rPr>
          <w:t xml:space="preserve"> </w:t>
        </w:r>
        <w:proofErr w:type="spellStart"/>
        <w:r w:rsidRPr="00634A66">
          <w:rPr>
            <w:rStyle w:val="Hiperpovezava"/>
            <w:rFonts w:ascii="Garamond" w:hAnsi="Garamond" w:cs="Calibri Light"/>
            <w:lang w:val="en-US"/>
          </w:rPr>
          <w:t>revij</w:t>
        </w:r>
        <w:proofErr w:type="spellEnd"/>
      </w:hyperlink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idr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. </w:t>
      </w:r>
    </w:p>
    <w:bookmarkEnd w:id="0"/>
    <w:p w:rsidR="00634A66" w:rsidRDefault="00634A66" w:rsidP="00634A66">
      <w:pPr>
        <w:rPr>
          <w:rFonts w:ascii="Garamond" w:hAnsi="Garamond" w:cs="Calibri Light"/>
          <w:color w:val="000000"/>
          <w:lang w:val="en-US"/>
        </w:rPr>
      </w:pPr>
      <w:r w:rsidRPr="00634A66">
        <w:rPr>
          <w:rFonts w:ascii="Garamond" w:hAnsi="Garamond" w:cs="Calibri Light"/>
          <w:color w:val="000000"/>
          <w:lang w:val="en-US"/>
        </w:rPr>
        <w:t> </w:t>
      </w:r>
    </w:p>
    <w:p w:rsidR="00634A66" w:rsidRDefault="00634A66" w:rsidP="00634A66">
      <w:pPr>
        <w:rPr>
          <w:rFonts w:ascii="Garamond" w:hAnsi="Garamond" w:cs="Calibri Light"/>
          <w:color w:val="000000"/>
          <w:lang w:val="en-US"/>
        </w:rPr>
      </w:pPr>
    </w:p>
    <w:p w:rsidR="00634A66" w:rsidRPr="00634A66" w:rsidRDefault="00634A66" w:rsidP="00634A66">
      <w:pPr>
        <w:rPr>
          <w:rFonts w:ascii="Garamond" w:hAnsi="Garamond"/>
        </w:rPr>
      </w:pPr>
    </w:p>
    <w:p w:rsidR="00634A66" w:rsidRPr="00634A66" w:rsidRDefault="00634A66" w:rsidP="00634A66">
      <w:pPr>
        <w:rPr>
          <w:rFonts w:ascii="Garamond" w:hAnsi="Garamond"/>
        </w:rPr>
      </w:pPr>
      <w:proofErr w:type="spellStart"/>
      <w:r w:rsidRPr="00634A66">
        <w:rPr>
          <w:rFonts w:ascii="Garamond" w:hAnsi="Garamond" w:cs="Calibri Light"/>
          <w:color w:val="000000"/>
          <w:lang w:val="en-US"/>
        </w:rPr>
        <w:t>Za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vse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dodatne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informacije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sem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na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voljo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>. </w:t>
      </w:r>
    </w:p>
    <w:p w:rsidR="00634A66" w:rsidRDefault="00634A66" w:rsidP="00634A66">
      <w:pPr>
        <w:rPr>
          <w:rFonts w:ascii="Garamond" w:hAnsi="Garamond" w:cs="Calibri Light"/>
          <w:color w:val="000000"/>
          <w:lang w:val="en-US"/>
        </w:rPr>
      </w:pPr>
    </w:p>
    <w:p w:rsidR="00634A66" w:rsidRPr="00634A66" w:rsidRDefault="00634A66" w:rsidP="00634A66">
      <w:pPr>
        <w:rPr>
          <w:rFonts w:ascii="Garamond" w:hAnsi="Garamond"/>
        </w:rPr>
      </w:pPr>
      <w:proofErr w:type="spellStart"/>
      <w:r w:rsidRPr="00634A66">
        <w:rPr>
          <w:rFonts w:ascii="Garamond" w:hAnsi="Garamond" w:cs="Calibri Light"/>
          <w:color w:val="000000"/>
          <w:lang w:val="en-US"/>
        </w:rPr>
        <w:t>Prijazen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 xml:space="preserve"> </w:t>
      </w:r>
      <w:proofErr w:type="spellStart"/>
      <w:r w:rsidRPr="00634A66">
        <w:rPr>
          <w:rFonts w:ascii="Garamond" w:hAnsi="Garamond" w:cs="Calibri Light"/>
          <w:color w:val="000000"/>
          <w:lang w:val="en-US"/>
        </w:rPr>
        <w:t>pozdrav</w:t>
      </w:r>
      <w:proofErr w:type="spellEnd"/>
      <w:r w:rsidRPr="00634A66">
        <w:rPr>
          <w:rFonts w:ascii="Garamond" w:hAnsi="Garamond" w:cs="Calibri Light"/>
          <w:color w:val="000000"/>
          <w:lang w:val="en-US"/>
        </w:rPr>
        <w:t>,  </w:t>
      </w:r>
    </w:p>
    <w:p w:rsidR="00634A66" w:rsidRDefault="00634A66" w:rsidP="00634A66">
      <w:pPr>
        <w:rPr>
          <w:color w:val="1F497D"/>
          <w:sz w:val="22"/>
          <w:szCs w:val="22"/>
          <w:lang w:val="en-US"/>
        </w:rPr>
      </w:pPr>
      <w:r>
        <w:rPr>
          <w:color w:val="1F497D"/>
          <w:sz w:val="22"/>
          <w:szCs w:val="22"/>
          <w:lang w:val="en-US"/>
        </w:rPr>
        <w:t> </w:t>
      </w:r>
    </w:p>
    <w:p w:rsidR="00634A66" w:rsidRDefault="00634A66" w:rsidP="00634A66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6067"/>
      </w:tblGrid>
      <w:tr w:rsidR="00634A66" w:rsidTr="00634A66">
        <w:trPr>
          <w:trHeight w:val="240"/>
          <w:tblCellSpacing w:w="15" w:type="dxa"/>
        </w:trPr>
        <w:tc>
          <w:tcPr>
            <w:tcW w:w="1750" w:type="pct"/>
            <w:tcMar>
              <w:top w:w="24" w:type="dxa"/>
              <w:left w:w="24" w:type="dxa"/>
              <w:bottom w:w="24" w:type="dxa"/>
              <w:right w:w="225" w:type="dxa"/>
            </w:tcMar>
            <w:hideMark/>
          </w:tcPr>
          <w:p w:rsidR="00634A66" w:rsidRDefault="00634A66">
            <w:pPr>
              <w:spacing w:line="252" w:lineRule="auto"/>
              <w:jc w:val="center"/>
            </w:pPr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>Univerza</w:t>
            </w:r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 xml:space="preserve"> v Ljubljani</w:t>
            </w:r>
          </w:p>
          <w:p w:rsidR="00634A66" w:rsidRDefault="00634A66">
            <w:pPr>
              <w:spacing w:line="252" w:lineRule="auto"/>
              <w:jc w:val="center"/>
            </w:pPr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 xml:space="preserve">Fakulteta </w:t>
            </w:r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t>za družbene vede</w:t>
            </w:r>
          </w:p>
          <w:p w:rsidR="00634A66" w:rsidRDefault="00634A66">
            <w:pPr>
              <w:spacing w:line="252" w:lineRule="auto"/>
              <w:jc w:val="center"/>
            </w:pPr>
            <w:r>
              <w:rPr>
                <w:color w:val="1F497D"/>
              </w:rPr>
              <w:t> </w:t>
            </w:r>
          </w:p>
          <w:p w:rsidR="00634A66" w:rsidRDefault="00634A66">
            <w:pPr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12595" cy="1030605"/>
                  <wp:effectExtent l="0" t="0" r="0" b="0"/>
                  <wp:docPr id="2" name="Picture 2" descr="cid:image001.png@01D4C43D.282E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C43D.282E0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top w:val="nil"/>
              <w:left w:val="single" w:sz="8" w:space="0" w:color="DFE0E0"/>
              <w:bottom w:val="nil"/>
              <w:right w:val="nil"/>
            </w:tcBorders>
            <w:tcMar>
              <w:top w:w="24" w:type="dxa"/>
              <w:left w:w="225" w:type="dxa"/>
              <w:bottom w:w="24" w:type="dxa"/>
              <w:right w:w="24" w:type="dxa"/>
            </w:tcMar>
            <w:hideMark/>
          </w:tcPr>
          <w:p w:rsidR="00634A66" w:rsidRDefault="00634A66">
            <w:pPr>
              <w:spacing w:line="252" w:lineRule="auto"/>
            </w:pPr>
            <w:r>
              <w:rPr>
                <w:rFonts w:ascii="Adobe Garamond Pro" w:hAnsi="Adobe Garamond Pro"/>
                <w:color w:val="DF3127"/>
              </w:rPr>
              <w:t xml:space="preserve">Ajda Zvonar </w:t>
            </w:r>
            <w:r>
              <w:rPr>
                <w:rFonts w:ascii="Adobe Garamond Pro" w:hAnsi="Adobe Garamond Pro"/>
                <w:color w:val="1F497D"/>
                <w:sz w:val="23"/>
                <w:szCs w:val="23"/>
              </w:rPr>
              <w:br/>
            </w:r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 xml:space="preserve">Predstavnica za odnose z javnostmi / </w:t>
            </w:r>
            <w:proofErr w:type="spellStart"/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>Public</w:t>
            </w:r>
            <w:proofErr w:type="spellEnd"/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>Relations</w:t>
            </w:r>
            <w:proofErr w:type="spellEnd"/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i/>
                <w:iCs/>
                <w:color w:val="000000"/>
                <w:sz w:val="22"/>
                <w:szCs w:val="22"/>
              </w:rPr>
              <w:t>Representative</w:t>
            </w:r>
            <w:proofErr w:type="spellEnd"/>
          </w:p>
          <w:p w:rsidR="00634A66" w:rsidRDefault="00634A66">
            <w:pPr>
              <w:spacing w:line="252" w:lineRule="auto"/>
            </w:pPr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>Tel: 01/5805 348, GSM: 041 481 117</w:t>
            </w:r>
          </w:p>
          <w:p w:rsidR="00634A66" w:rsidRDefault="00634A66">
            <w:pPr>
              <w:spacing w:line="252" w:lineRule="auto"/>
            </w:pPr>
            <w:r>
              <w:rPr>
                <w:rFonts w:ascii="Adobe Garamond Pro" w:hAnsi="Adobe Garamond Pro"/>
                <w:color w:val="1F497D"/>
                <w:sz w:val="23"/>
                <w:szCs w:val="23"/>
              </w:rPr>
              <w:br/>
            </w:r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>Fakulteta</w:t>
            </w:r>
            <w:r>
              <w:rPr>
                <w:rFonts w:ascii="Adobe Garamond Pro" w:hAnsi="Adobe Garamond Pro"/>
                <w:color w:val="595959"/>
                <w:sz w:val="22"/>
                <w:szCs w:val="22"/>
              </w:rPr>
              <w:t xml:space="preserve"> </w:t>
            </w:r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t>za družbene vede</w:t>
            </w:r>
            <w:r>
              <w:rPr>
                <w:rFonts w:ascii="Adobe Garamond Pro" w:hAnsi="Adobe Garamond Pro"/>
                <w:i/>
                <w:iCs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dobe Garamond Pro" w:hAnsi="Adobe Garamond Pro"/>
                <w:color w:val="40404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>Faculty</w:t>
            </w:r>
            <w:proofErr w:type="spellEnd"/>
            <w:r>
              <w:rPr>
                <w:rFonts w:ascii="Adobe Garamond Pro" w:hAnsi="Adobe Garamond Pro"/>
                <w:i/>
                <w:iCs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t>of</w:t>
            </w:r>
            <w:proofErr w:type="spellEnd"/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t xml:space="preserve"> Social </w:t>
            </w:r>
            <w:proofErr w:type="spellStart"/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t>Sciences</w:t>
            </w:r>
            <w:proofErr w:type="spellEnd"/>
            <w:r>
              <w:rPr>
                <w:rFonts w:ascii="Adobe Garamond Pro" w:hAnsi="Adobe Garamond Pro"/>
                <w:i/>
                <w:iCs/>
                <w:color w:val="C1272C"/>
                <w:sz w:val="22"/>
                <w:szCs w:val="22"/>
              </w:rPr>
              <w:br/>
            </w:r>
            <w:r>
              <w:rPr>
                <w:rFonts w:ascii="Adobe Garamond Pro" w:hAnsi="Adobe Garamond Pro"/>
                <w:color w:val="000000"/>
                <w:sz w:val="22"/>
                <w:szCs w:val="22"/>
              </w:rPr>
              <w:t>Kardeljeva ploščad 5, SI-1000 Ljubljana, Slovenija / Slovenia</w:t>
            </w:r>
          </w:p>
          <w:p w:rsidR="00634A66" w:rsidRDefault="00DE5957">
            <w:pPr>
              <w:spacing w:line="252" w:lineRule="auto"/>
            </w:pPr>
            <w:hyperlink r:id="rId21" w:tgtFrame="_blank" w:history="1">
              <w:r w:rsidR="00634A66">
                <w:rPr>
                  <w:rStyle w:val="Hiperpovezava"/>
                  <w:rFonts w:ascii="Adobe Garamond Pro" w:hAnsi="Adobe Garamond Pro"/>
                  <w:color w:val="C1272C"/>
                  <w:sz w:val="22"/>
                  <w:szCs w:val="22"/>
                </w:rPr>
                <w:t>www.fdv.uni-lj.si</w:t>
              </w:r>
            </w:hyperlink>
          </w:p>
          <w:p w:rsidR="00634A66" w:rsidRDefault="00634A66">
            <w:pPr>
              <w:spacing w:line="252" w:lineRule="auto"/>
            </w:pPr>
            <w:r>
              <w:rPr>
                <w:color w:val="1F497D"/>
              </w:rPr>
              <w:t> </w:t>
            </w:r>
          </w:p>
        </w:tc>
      </w:tr>
      <w:tr w:rsidR="00634A66" w:rsidTr="00634A66">
        <w:trPr>
          <w:trHeight w:val="240"/>
          <w:tblCellSpacing w:w="15" w:type="dxa"/>
        </w:trPr>
        <w:tc>
          <w:tcPr>
            <w:tcW w:w="0" w:type="auto"/>
            <w:gridSpan w:val="2"/>
            <w:tcMar>
              <w:top w:w="24" w:type="dxa"/>
              <w:left w:w="24" w:type="dxa"/>
              <w:bottom w:w="24" w:type="dxa"/>
              <w:right w:w="225" w:type="dxa"/>
            </w:tcMar>
            <w:hideMark/>
          </w:tcPr>
          <w:p w:rsidR="00634A66" w:rsidRDefault="00634A66">
            <w:pPr>
              <w:spacing w:line="252" w:lineRule="auto"/>
              <w:jc w:val="center"/>
            </w:pPr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br/>
              <w:t xml:space="preserve">Pomislite na okolje, preden natisnete to sporočilo. /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Consider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the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environment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before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printing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this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email</w:t>
            </w:r>
            <w:proofErr w:type="spellEnd"/>
            <w:r>
              <w:rPr>
                <w:rFonts w:ascii="Adobe Garamond Pro" w:hAnsi="Adobe Garamond Pro"/>
                <w:color w:val="595959"/>
                <w:sz w:val="18"/>
                <w:szCs w:val="18"/>
              </w:rPr>
              <w:t>.</w:t>
            </w:r>
          </w:p>
          <w:p w:rsidR="00634A66" w:rsidRDefault="00DE5957">
            <w:pPr>
              <w:spacing w:line="252" w:lineRule="auto"/>
              <w:jc w:val="center"/>
            </w:pPr>
            <w:hyperlink r:id="rId22" w:tgtFrame="_blank" w:history="1">
              <w:r w:rsidR="00634A66">
                <w:rPr>
                  <w:rStyle w:val="Hiperpovezava"/>
                  <w:rFonts w:ascii="Adobe Garamond Pro" w:hAnsi="Adobe Garamond Pro"/>
                  <w:color w:val="C1272C"/>
                  <w:sz w:val="18"/>
                  <w:szCs w:val="18"/>
                </w:rPr>
                <w:t>Pravno obvestilo</w:t>
              </w:r>
            </w:hyperlink>
            <w:r w:rsidR="00634A66">
              <w:rPr>
                <w:rFonts w:ascii="Adobe Garamond Pro" w:hAnsi="Adobe Garamond Pro"/>
                <w:color w:val="C1272C"/>
                <w:sz w:val="18"/>
                <w:szCs w:val="18"/>
              </w:rPr>
              <w:t xml:space="preserve"> / </w:t>
            </w:r>
            <w:hyperlink r:id="rId23" w:tgtFrame="_blank" w:history="1">
              <w:r w:rsidR="00634A66">
                <w:rPr>
                  <w:rStyle w:val="Hiperpovezava"/>
                  <w:rFonts w:ascii="Adobe Garamond Pro" w:hAnsi="Adobe Garamond Pro"/>
                  <w:color w:val="C1272C"/>
                  <w:sz w:val="18"/>
                  <w:szCs w:val="18"/>
                </w:rPr>
                <w:t>Legal notice</w:t>
              </w:r>
            </w:hyperlink>
          </w:p>
        </w:tc>
      </w:tr>
    </w:tbl>
    <w:p w:rsidR="00296C1F" w:rsidRDefault="00296C1F" w:rsidP="00296C1F">
      <w:pPr>
        <w:widowControl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477065" w:rsidRDefault="00477065" w:rsidP="00296C1F">
      <w:pPr>
        <w:widowControl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477065" w:rsidRDefault="00477065" w:rsidP="00296C1F">
      <w:pPr>
        <w:widowControl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477065" w:rsidRDefault="00477065" w:rsidP="00296C1F">
      <w:pPr>
        <w:widowControl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477065" w:rsidRDefault="00477065" w:rsidP="00296C1F">
      <w:pPr>
        <w:widowControl w:val="0"/>
        <w:autoSpaceDE w:val="0"/>
        <w:autoSpaceDN w:val="0"/>
        <w:adjustRightInd w:val="0"/>
        <w:jc w:val="both"/>
        <w:rPr>
          <w:rFonts w:ascii="Garamond" w:eastAsia="MS Mincho" w:hAnsi="Garamond"/>
        </w:rPr>
      </w:pPr>
    </w:p>
    <w:p w:rsidR="00296C1F" w:rsidRPr="009A3AE1" w:rsidRDefault="00296C1F" w:rsidP="00E7002A">
      <w:pPr>
        <w:rPr>
          <w:rFonts w:ascii="Arial" w:hAnsi="Arial" w:cs="Arial"/>
          <w:sz w:val="22"/>
          <w:szCs w:val="22"/>
        </w:rPr>
      </w:pPr>
    </w:p>
    <w:sectPr w:rsidR="00296C1F" w:rsidRPr="009A3AE1" w:rsidSect="00325BED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2268" w:right="1418" w:bottom="1418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57" w:rsidRDefault="00DE5957">
      <w:r>
        <w:separator/>
      </w:r>
    </w:p>
  </w:endnote>
  <w:endnote w:type="continuationSeparator" w:id="0">
    <w:p w:rsidR="00DE5957" w:rsidRDefault="00DE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PS 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65" w:rsidRDefault="00477065" w:rsidP="00477065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272" w:rsidRDefault="00912272" w:rsidP="00477065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57" w:rsidRDefault="00DE5957">
      <w:r>
        <w:separator/>
      </w:r>
    </w:p>
  </w:footnote>
  <w:footnote w:type="continuationSeparator" w:id="0">
    <w:p w:rsidR="00DE5957" w:rsidRDefault="00DE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50" w:rsidRDefault="006C7F1C" w:rsidP="00F42671">
    <w:pPr>
      <w:pStyle w:val="Glava"/>
    </w:pPr>
    <w:r>
      <w:rPr>
        <w:noProof/>
      </w:rPr>
      <w:drawing>
        <wp:anchor distT="0" distB="0" distL="114300" distR="114300" simplePos="0" relativeHeight="251657216" behindDoc="1" locked="1" layoutInCell="1" allowOverlap="1" wp14:anchorId="076F34B1" wp14:editId="50450DAB">
          <wp:simplePos x="0" y="0"/>
          <wp:positionH relativeFrom="page">
            <wp:posOffset>388620</wp:posOffset>
          </wp:positionH>
          <wp:positionV relativeFrom="page">
            <wp:posOffset>279400</wp:posOffset>
          </wp:positionV>
          <wp:extent cx="6864350" cy="1259205"/>
          <wp:effectExtent l="19050" t="0" r="0" b="0"/>
          <wp:wrapNone/>
          <wp:docPr id="1" name="Slika 1" descr="Glava-Nadaljevalni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-NadaljevalniLi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64350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1DB" w:rsidRDefault="002005A6">
    <w:pPr>
      <w:pStyle w:val="Glav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A28C6" wp14:editId="606AEAA0">
              <wp:simplePos x="0" y="0"/>
              <wp:positionH relativeFrom="column">
                <wp:posOffset>4853940</wp:posOffset>
              </wp:positionH>
              <wp:positionV relativeFrom="paragraph">
                <wp:posOffset>-8890</wp:posOffset>
              </wp:positionV>
              <wp:extent cx="1644015" cy="495935"/>
              <wp:effectExtent l="1905" t="381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495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1DB" w:rsidRPr="0066401E" w:rsidRDefault="008451DB">
                          <w:pPr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</w:pPr>
                          <w:r w:rsidRPr="0066401E"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  <w:t>Kardeljeva ploščad 5</w:t>
                          </w:r>
                          <w:r w:rsidRPr="0066401E"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  <w:br/>
                            <w:t>1000 Ljubljana, Slov</w:t>
                          </w:r>
                          <w:r w:rsidR="00912272"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  <w:t>en</w:t>
                          </w:r>
                          <w:r w:rsidRPr="0066401E"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  <w:t>ija</w:t>
                          </w:r>
                        </w:p>
                        <w:p w:rsidR="008451DB" w:rsidRPr="0066401E" w:rsidRDefault="008451DB">
                          <w:pPr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</w:pPr>
                          <w:r w:rsidRPr="0066401E">
                            <w:rPr>
                              <w:rFonts w:ascii="Garamond" w:hAnsi="Garamond"/>
                              <w:i/>
                              <w:sz w:val="18"/>
                              <w:szCs w:val="18"/>
                            </w:rPr>
                            <w:t>www.fdv.uni-lj.si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42A28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2.2pt;margin-top:-.7pt;width:129.4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" stroked="f">
              <v:textbox>
                <w:txbxContent>
                  <w:p w:rsidR="008451DB" w:rsidRPr="0066401E" w:rsidRDefault="008451DB">
                    <w:pPr>
                      <w:rPr>
                        <w:rFonts w:ascii="Garamond" w:hAnsi="Garamond"/>
                        <w:i/>
                        <w:sz w:val="18"/>
                        <w:szCs w:val="18"/>
                      </w:rPr>
                    </w:pPr>
                    <w:r w:rsidRPr="0066401E">
                      <w:rPr>
                        <w:rFonts w:ascii="Garamond" w:hAnsi="Garamond"/>
                        <w:i/>
                        <w:sz w:val="18"/>
                        <w:szCs w:val="18"/>
                      </w:rPr>
                      <w:t>Kardeljeva ploščad 5</w:t>
                    </w:r>
                    <w:r w:rsidRPr="0066401E">
                      <w:rPr>
                        <w:rFonts w:ascii="Garamond" w:hAnsi="Garamond"/>
                        <w:i/>
                        <w:sz w:val="18"/>
                        <w:szCs w:val="18"/>
                      </w:rPr>
                      <w:br/>
                      <w:t>1000 Ljubljana, Slov</w:t>
                    </w:r>
                    <w:r w:rsidR="00912272">
                      <w:rPr>
                        <w:rFonts w:ascii="Garamond" w:hAnsi="Garamond"/>
                        <w:i/>
                        <w:sz w:val="18"/>
                        <w:szCs w:val="18"/>
                      </w:rPr>
                      <w:t>en</w:t>
                    </w:r>
                    <w:r w:rsidRPr="0066401E">
                      <w:rPr>
                        <w:rFonts w:ascii="Garamond" w:hAnsi="Garamond"/>
                        <w:i/>
                        <w:sz w:val="18"/>
                        <w:szCs w:val="18"/>
                      </w:rPr>
                      <w:t>ija</w:t>
                    </w:r>
                  </w:p>
                  <w:p w:rsidR="008451DB" w:rsidRPr="0066401E" w:rsidRDefault="008451DB">
                    <w:pPr>
                      <w:rPr>
                        <w:rFonts w:ascii="Garamond" w:hAnsi="Garamond"/>
                        <w:i/>
                        <w:sz w:val="18"/>
                        <w:szCs w:val="18"/>
                      </w:rPr>
                    </w:pPr>
                    <w:r w:rsidRPr="0066401E">
                      <w:rPr>
                        <w:rFonts w:ascii="Garamond" w:hAnsi="Garamond"/>
                        <w:i/>
                        <w:sz w:val="18"/>
                        <w:szCs w:val="18"/>
                      </w:rPr>
                      <w:t>www.fdv.uni-lj.si</w:t>
                    </w:r>
                  </w:p>
                </w:txbxContent>
              </v:textbox>
            </v:shape>
          </w:pict>
        </mc:Fallback>
      </mc:AlternateContent>
    </w:r>
    <w:r w:rsidR="0066401E">
      <w:rPr>
        <w:noProof/>
      </w:rPr>
      <w:drawing>
        <wp:anchor distT="0" distB="0" distL="114300" distR="114300" simplePos="0" relativeHeight="251660800" behindDoc="1" locked="0" layoutInCell="1" allowOverlap="1" wp14:anchorId="00B7ECE5" wp14:editId="2B07CED5">
          <wp:simplePos x="0" y="0"/>
          <wp:positionH relativeFrom="column">
            <wp:posOffset>1993927</wp:posOffset>
          </wp:positionH>
          <wp:positionV relativeFrom="paragraph">
            <wp:posOffset>-28359</wp:posOffset>
          </wp:positionV>
          <wp:extent cx="2700000" cy="212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21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3950" w:rsidRDefault="008451DB" w:rsidP="008451DB">
    <w:pPr>
      <w:pStyle w:val="Glava"/>
      <w:tabs>
        <w:tab w:val="clear" w:pos="4536"/>
        <w:tab w:val="clear" w:pos="9072"/>
        <w:tab w:val="left" w:pos="867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1F"/>
    <w:rsid w:val="00003541"/>
    <w:rsid w:val="0001634A"/>
    <w:rsid w:val="0002534B"/>
    <w:rsid w:val="000256B8"/>
    <w:rsid w:val="0004231B"/>
    <w:rsid w:val="00052B11"/>
    <w:rsid w:val="0005631C"/>
    <w:rsid w:val="000658A0"/>
    <w:rsid w:val="000B7B07"/>
    <w:rsid w:val="001428E3"/>
    <w:rsid w:val="001655D9"/>
    <w:rsid w:val="00174511"/>
    <w:rsid w:val="001E0B9C"/>
    <w:rsid w:val="001E6E8E"/>
    <w:rsid w:val="002005A6"/>
    <w:rsid w:val="0023364D"/>
    <w:rsid w:val="00240A77"/>
    <w:rsid w:val="00251AE8"/>
    <w:rsid w:val="00252AFA"/>
    <w:rsid w:val="0026193F"/>
    <w:rsid w:val="002730DC"/>
    <w:rsid w:val="00296C1F"/>
    <w:rsid w:val="002C73ED"/>
    <w:rsid w:val="002D0675"/>
    <w:rsid w:val="002E43A9"/>
    <w:rsid w:val="002F31CF"/>
    <w:rsid w:val="003037A3"/>
    <w:rsid w:val="00325BED"/>
    <w:rsid w:val="0037416D"/>
    <w:rsid w:val="00375B60"/>
    <w:rsid w:val="00396517"/>
    <w:rsid w:val="003A425D"/>
    <w:rsid w:val="003D1250"/>
    <w:rsid w:val="003E300B"/>
    <w:rsid w:val="003E4256"/>
    <w:rsid w:val="00415422"/>
    <w:rsid w:val="00433E37"/>
    <w:rsid w:val="00441B9C"/>
    <w:rsid w:val="00477065"/>
    <w:rsid w:val="00494E83"/>
    <w:rsid w:val="004B3798"/>
    <w:rsid w:val="004F751B"/>
    <w:rsid w:val="00521AF7"/>
    <w:rsid w:val="005460F4"/>
    <w:rsid w:val="00570120"/>
    <w:rsid w:val="00596629"/>
    <w:rsid w:val="005A006F"/>
    <w:rsid w:val="005B6B97"/>
    <w:rsid w:val="005C4442"/>
    <w:rsid w:val="005D6AFF"/>
    <w:rsid w:val="0062187B"/>
    <w:rsid w:val="00633BCA"/>
    <w:rsid w:val="00634A66"/>
    <w:rsid w:val="00653950"/>
    <w:rsid w:val="0066401E"/>
    <w:rsid w:val="00695F5C"/>
    <w:rsid w:val="006C7F1C"/>
    <w:rsid w:val="006D5B9E"/>
    <w:rsid w:val="00700850"/>
    <w:rsid w:val="00722A1B"/>
    <w:rsid w:val="007406C0"/>
    <w:rsid w:val="007A33A2"/>
    <w:rsid w:val="007B3A72"/>
    <w:rsid w:val="00812BFE"/>
    <w:rsid w:val="008451DB"/>
    <w:rsid w:val="008C7603"/>
    <w:rsid w:val="00912272"/>
    <w:rsid w:val="00932E01"/>
    <w:rsid w:val="00937C33"/>
    <w:rsid w:val="00960382"/>
    <w:rsid w:val="009954FE"/>
    <w:rsid w:val="009A349D"/>
    <w:rsid w:val="009A3AE1"/>
    <w:rsid w:val="009E235E"/>
    <w:rsid w:val="00A2117C"/>
    <w:rsid w:val="00A3591E"/>
    <w:rsid w:val="00A361A1"/>
    <w:rsid w:val="00A42056"/>
    <w:rsid w:val="00A50765"/>
    <w:rsid w:val="00A53314"/>
    <w:rsid w:val="00B215F5"/>
    <w:rsid w:val="00B47212"/>
    <w:rsid w:val="00B67760"/>
    <w:rsid w:val="00B75BE9"/>
    <w:rsid w:val="00C51490"/>
    <w:rsid w:val="00C51E92"/>
    <w:rsid w:val="00C57054"/>
    <w:rsid w:val="00C5772F"/>
    <w:rsid w:val="00CA36AB"/>
    <w:rsid w:val="00CD21CA"/>
    <w:rsid w:val="00CD5EE1"/>
    <w:rsid w:val="00CD797C"/>
    <w:rsid w:val="00CE125B"/>
    <w:rsid w:val="00CE317F"/>
    <w:rsid w:val="00CE54C2"/>
    <w:rsid w:val="00CF47AF"/>
    <w:rsid w:val="00D16193"/>
    <w:rsid w:val="00D21F2E"/>
    <w:rsid w:val="00D2435C"/>
    <w:rsid w:val="00DA0EAD"/>
    <w:rsid w:val="00DA576E"/>
    <w:rsid w:val="00DB51B2"/>
    <w:rsid w:val="00DB67BA"/>
    <w:rsid w:val="00DB7650"/>
    <w:rsid w:val="00DE5957"/>
    <w:rsid w:val="00DF3215"/>
    <w:rsid w:val="00DF5C9E"/>
    <w:rsid w:val="00E062E2"/>
    <w:rsid w:val="00E12E3D"/>
    <w:rsid w:val="00E7002A"/>
    <w:rsid w:val="00E7130E"/>
    <w:rsid w:val="00E737ED"/>
    <w:rsid w:val="00E76F12"/>
    <w:rsid w:val="00E82525"/>
    <w:rsid w:val="00E844E3"/>
    <w:rsid w:val="00EA3459"/>
    <w:rsid w:val="00EC0564"/>
    <w:rsid w:val="00EC6523"/>
    <w:rsid w:val="00ED79E9"/>
    <w:rsid w:val="00F42671"/>
    <w:rsid w:val="00FA4A55"/>
    <w:rsid w:val="00FC0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CB04DF-7FDA-4E70-A43E-CB3DDD2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31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47A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F47AF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EC65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Hiperpovezava">
    <w:name w:val="Hyperlink"/>
    <w:basedOn w:val="Privzetapisavaodstavka"/>
    <w:rsid w:val="00A5331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CA36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3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www.fdv.uni-lj.si/revij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fdv.uni-lj.si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ebra.fdv.uni-lj.si/" TargetMode="External"/><Relationship Id="rId17" Type="http://schemas.openxmlformats.org/officeDocument/2006/relationships/hyperlink" Target="https://www.fdv.uni-lj.si/zalozb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p.fdv.uni-lj.si/" TargetMode="External"/><Relationship Id="rId20" Type="http://schemas.openxmlformats.org/officeDocument/2006/relationships/image" Target="cid:image002.png@01D6081A.EA781B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v.uni-lj.si/knjiznica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fdv.uni-lj.si/raziskovanje/institut-za-druzbene-vede/mednarodni-projekti/0/all/1" TargetMode="External"/><Relationship Id="rId23" Type="http://schemas.openxmlformats.org/officeDocument/2006/relationships/hyperlink" Target="http://www.fdv.uni-lj.si/en/news-and-information/legal-notice/email-legal-notic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dv.uni-lj.si/" TargetMode="Externa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cid:image003.png@01D60829.A6044F70" TargetMode="External"/><Relationship Id="rId22" Type="http://schemas.openxmlformats.org/officeDocument/2006/relationships/hyperlink" Target="http://www.fdv.uni-lj.si/obvestila-in-informacije/pravno-obvestilo/email-pravno-obvestilo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3AEDC84219D47A81EF710336D2A8A" ma:contentTypeVersion="0" ma:contentTypeDescription="Ustvari nov dokument." ma:contentTypeScope="" ma:versionID="b5394383c0d97f109d146999ed157699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811B-AA4F-4D42-868A-35D34186D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C0CCB23-083A-4D2D-8400-D69D9EDFA53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7DDC36-4ED6-4FCE-9987-4A33CA871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2FEF3-8B48-4795-974F-8AB1CC6F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Zadeva:</vt:lpstr>
      <vt:lpstr>Zadeva:</vt:lpstr>
    </vt:vector>
  </TitlesOfParts>
  <Company>UL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Zadeva:</dc:title>
  <dc:creator>Zvonar, Ajda</dc:creator>
  <cp:lastModifiedBy>uporabnik</cp:lastModifiedBy>
  <cp:revision>2</cp:revision>
  <cp:lastPrinted>2019-02-27T08:52:00Z</cp:lastPrinted>
  <dcterms:created xsi:type="dcterms:W3CDTF">2020-04-01T14:17:00Z</dcterms:created>
  <dcterms:modified xsi:type="dcterms:W3CDTF">2020-04-01T14:17:00Z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0x0101009A53AEDC84219D47A81EF710336D2A8A</vt:lpwstr>
  </property>
</Properties>
</file>