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34F" w:rsidRPr="005D034F" w:rsidRDefault="005D034F" w:rsidP="005D034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 w:val="18"/>
          <w:szCs w:val="18"/>
          <w:lang w:eastAsia="sl-SI"/>
        </w:rPr>
      </w:pPr>
      <w:bookmarkStart w:id="0" w:name="knjiznica"/>
      <w:bookmarkStart w:id="1" w:name="_GoBack"/>
      <w:bookmarkEnd w:id="0"/>
      <w:bookmarkEnd w:id="1"/>
      <w:r w:rsidRPr="005D034F">
        <w:rPr>
          <w:rFonts w:ascii="Verdana" w:eastAsia="Times New Roman" w:hAnsi="Verdana" w:cs="Times New Roman"/>
          <w:b/>
          <w:bCs/>
          <w:color w:val="000033"/>
          <w:sz w:val="18"/>
          <w:szCs w:val="18"/>
          <w:lang w:eastAsia="sl-SI"/>
        </w:rPr>
        <w:t>Cenik knjižničnih storitev</w:t>
      </w:r>
      <w:r w:rsidRPr="005D034F">
        <w:rPr>
          <w:rFonts w:ascii="Verdana" w:eastAsia="Times New Roman" w:hAnsi="Verdana" w:cs="Times New Roman"/>
          <w:color w:val="000033"/>
          <w:sz w:val="18"/>
          <w:szCs w:val="18"/>
          <w:lang w:eastAsia="sl-SI"/>
        </w:rPr>
        <w:t xml:space="preserve"> </w:t>
      </w:r>
      <w:r w:rsidRPr="005D034F">
        <w:rPr>
          <w:rFonts w:ascii="Verdana" w:eastAsia="Times New Roman" w:hAnsi="Verdana" w:cs="Times New Roman"/>
          <w:b/>
          <w:bCs/>
          <w:color w:val="000033"/>
          <w:sz w:val="18"/>
          <w:szCs w:val="18"/>
          <w:lang w:eastAsia="sl-SI"/>
        </w:rPr>
        <w:t xml:space="preserve">UL </w:t>
      </w:r>
      <w:r w:rsidRPr="005D034F">
        <w:rPr>
          <w:rFonts w:ascii="Verdana" w:eastAsia="Times New Roman" w:hAnsi="Verdana" w:cs="Times New Roman"/>
          <w:color w:val="000033"/>
          <w:sz w:val="18"/>
          <w:szCs w:val="18"/>
          <w:lang w:eastAsia="sl-SI"/>
        </w:rPr>
        <w:t>za študijsko leto 2012/13</w:t>
      </w:r>
    </w:p>
    <w:tbl>
      <w:tblPr>
        <w:tblW w:w="9180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90"/>
        <w:gridCol w:w="5655"/>
        <w:gridCol w:w="1545"/>
        <w:gridCol w:w="1020"/>
      </w:tblGrid>
      <w:tr w:rsidR="005D034F" w:rsidRPr="005D034F">
        <w:tc>
          <w:tcPr>
            <w:tcW w:w="570" w:type="dxa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6045" w:type="dxa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b/>
                <w:bCs/>
                <w:color w:val="000033"/>
                <w:sz w:val="18"/>
                <w:szCs w:val="18"/>
                <w:lang w:eastAsia="sl-SI"/>
              </w:rPr>
              <w:t>Cena (EUR) za 2012/2013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b/>
                <w:bCs/>
                <w:color w:val="000033"/>
                <w:sz w:val="18"/>
                <w:szCs w:val="18"/>
                <w:lang w:eastAsia="sl-SI"/>
              </w:rPr>
              <w:t>Stopnja DDV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8610" w:type="dxa"/>
            <w:gridSpan w:val="4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b/>
                <w:bCs/>
                <w:color w:val="000033"/>
                <w:sz w:val="18"/>
                <w:szCs w:val="18"/>
                <w:lang w:eastAsia="sl-SI"/>
              </w:rPr>
              <w:t>Članarina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8610" w:type="dxa"/>
            <w:gridSpan w:val="4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letna članarina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39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študentje UL s statusom (plačana ob vpisu)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14,50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39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študentje UL brez statusa (1 leto)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14,50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39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 xml:space="preserve">- dijaki nad 18 let 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14,50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</w:tbl>
    <w:p w:rsidR="005D034F" w:rsidRPr="005D034F" w:rsidRDefault="005D034F" w:rsidP="005D034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 w:val="18"/>
          <w:szCs w:val="18"/>
          <w:lang w:eastAsia="sl-SI"/>
        </w:rPr>
      </w:pPr>
      <w:r w:rsidRPr="005D034F">
        <w:rPr>
          <w:rFonts w:ascii="Verdana" w:eastAsia="Times New Roman" w:hAnsi="Verdana" w:cs="Times New Roman"/>
          <w:color w:val="000033"/>
          <w:sz w:val="18"/>
          <w:szCs w:val="18"/>
          <w:lang w:eastAsia="sl-SI"/>
        </w:rPr>
        <w:t>Pri knjižničnih storitvah, navedenih v tem ceniku, se DDV ne obračunava (13. točka 1. odstavka 42. člena ZDDV-1, Ur. l. 117/2006, 16. 11. 2006).</w:t>
      </w:r>
    </w:p>
    <w:p w:rsidR="005D034F" w:rsidRPr="005D034F" w:rsidRDefault="005D034F" w:rsidP="005D034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 w:val="18"/>
          <w:szCs w:val="18"/>
          <w:lang w:eastAsia="sl-SI"/>
        </w:rPr>
      </w:pPr>
      <w:r w:rsidRPr="005D034F">
        <w:rPr>
          <w:rFonts w:ascii="Verdana" w:eastAsia="Times New Roman" w:hAnsi="Verdana" w:cs="Times New Roman"/>
          <w:b/>
          <w:bCs/>
          <w:color w:val="000033"/>
          <w:sz w:val="18"/>
          <w:szCs w:val="18"/>
          <w:lang w:eastAsia="sl-SI"/>
        </w:rPr>
        <w:t>Druge storitve, ki jih lahko zaračunavajo knjižnice članic UL</w:t>
      </w:r>
    </w:p>
    <w:p w:rsidR="005D034F" w:rsidRPr="005D034F" w:rsidRDefault="005D034F" w:rsidP="005D034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 w:val="18"/>
          <w:szCs w:val="18"/>
          <w:lang w:eastAsia="sl-SI"/>
        </w:rPr>
      </w:pPr>
      <w:r w:rsidRPr="005D034F">
        <w:rPr>
          <w:rFonts w:ascii="Verdana" w:eastAsia="Times New Roman" w:hAnsi="Verdana" w:cs="Times New Roman"/>
          <w:color w:val="000033"/>
          <w:sz w:val="18"/>
          <w:szCs w:val="18"/>
          <w:lang w:eastAsia="sl-SI"/>
        </w:rPr>
        <w:t>Navedene cene storitev so najvišje dovoljene cene za posamezno storitev.</w:t>
      </w:r>
      <w:r w:rsidRPr="005D034F">
        <w:rPr>
          <w:rFonts w:ascii="Verdana" w:eastAsia="Times New Roman" w:hAnsi="Verdana" w:cs="Times New Roman"/>
          <w:color w:val="000033"/>
          <w:sz w:val="18"/>
          <w:szCs w:val="18"/>
          <w:lang w:eastAsia="sl-SI"/>
        </w:rPr>
        <w:br/>
        <w:t>Članice same oblikujejo cene pri vseh postavkah, pri katerih cene na tem seznamu niso določene.</w:t>
      </w:r>
      <w:r w:rsidRPr="005D034F">
        <w:rPr>
          <w:rFonts w:ascii="Verdana" w:eastAsia="Times New Roman" w:hAnsi="Verdana" w:cs="Times New Roman"/>
          <w:color w:val="000033"/>
          <w:sz w:val="18"/>
          <w:szCs w:val="18"/>
          <w:lang w:eastAsia="sl-SI"/>
        </w:rPr>
        <w:br/>
        <w:t>Pri storitvah medknjižnične izposoje je poštnina vključena v ceno.</w:t>
      </w:r>
      <w:r w:rsidRPr="005D034F">
        <w:rPr>
          <w:rFonts w:ascii="Verdana" w:eastAsia="Times New Roman" w:hAnsi="Verdana" w:cs="Times New Roman"/>
          <w:color w:val="000033"/>
          <w:sz w:val="18"/>
          <w:szCs w:val="18"/>
          <w:lang w:eastAsia="sl-SI"/>
        </w:rPr>
        <w:br/>
        <w:t>Pri knjižničnih storitvah, navedenih na tem seznamu, se DDV ne obračunava (13. točka 1. odstavka 42. člena ZDDV-1, Ur. l. 117/2006, 16. 11. 2006).</w:t>
      </w:r>
      <w:r w:rsidRPr="005D034F">
        <w:rPr>
          <w:rFonts w:ascii="Verdana" w:eastAsia="Times New Roman" w:hAnsi="Verdana" w:cs="Times New Roman"/>
          <w:color w:val="000033"/>
          <w:sz w:val="18"/>
          <w:szCs w:val="18"/>
          <w:lang w:eastAsia="sl-SI"/>
        </w:rPr>
        <w:br/>
        <w:t>Spremembo cenika v postavki c) je sprejel Upravni odbor Univerze v Ljubljani na 2. izredni seji 27. 9. 2012.</w:t>
      </w:r>
    </w:p>
    <w:p w:rsidR="005D034F" w:rsidRPr="005D034F" w:rsidRDefault="005D034F" w:rsidP="005D034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 w:val="18"/>
          <w:szCs w:val="18"/>
          <w:lang w:eastAsia="sl-SI"/>
        </w:rPr>
      </w:pPr>
      <w:r w:rsidRPr="005D034F">
        <w:rPr>
          <w:rFonts w:ascii="Verdana" w:eastAsia="Times New Roman" w:hAnsi="Verdana" w:cs="Times New Roman"/>
          <w:b/>
          <w:bCs/>
          <w:color w:val="000033"/>
          <w:sz w:val="18"/>
          <w:szCs w:val="18"/>
          <w:lang w:eastAsia="sl-SI"/>
        </w:rPr>
        <w:t>Cenik ODKJG v študijskem letu 2012/2013</w:t>
      </w:r>
    </w:p>
    <w:tbl>
      <w:tblPr>
        <w:tblW w:w="9180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405"/>
        <w:gridCol w:w="5655"/>
        <w:gridCol w:w="1560"/>
        <w:gridCol w:w="1020"/>
      </w:tblGrid>
      <w:tr w:rsidR="005D034F" w:rsidRPr="005D034F">
        <w:tc>
          <w:tcPr>
            <w:tcW w:w="6600" w:type="dxa"/>
            <w:gridSpan w:val="3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b/>
                <w:bCs/>
                <w:color w:val="000033"/>
                <w:sz w:val="18"/>
                <w:szCs w:val="18"/>
                <w:lang w:eastAsia="sl-SI"/>
              </w:rPr>
              <w:t>Cena (EUR) za 2012/2013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b/>
                <w:bCs/>
                <w:color w:val="000033"/>
                <w:sz w:val="18"/>
                <w:szCs w:val="18"/>
                <w:lang w:eastAsia="sl-SI"/>
              </w:rPr>
              <w:t>Stopnja DDV</w:t>
            </w:r>
          </w:p>
        </w:tc>
      </w:tr>
      <w:tr w:rsidR="005D034F" w:rsidRPr="005D034F">
        <w:tc>
          <w:tcPr>
            <w:tcW w:w="555" w:type="dxa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b/>
                <w:bCs/>
                <w:color w:val="000033"/>
                <w:sz w:val="18"/>
                <w:szCs w:val="18"/>
                <w:lang w:eastAsia="sl-SI"/>
              </w:rPr>
              <w:t>a)</w:t>
            </w:r>
          </w:p>
        </w:tc>
        <w:tc>
          <w:tcPr>
            <w:tcW w:w="8625" w:type="dxa"/>
            <w:gridSpan w:val="4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b/>
                <w:bCs/>
                <w:color w:val="000033"/>
                <w:sz w:val="18"/>
                <w:szCs w:val="18"/>
                <w:lang w:eastAsia="sl-SI"/>
              </w:rPr>
              <w:t>Članarina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8625" w:type="dxa"/>
            <w:gridSpan w:val="4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letna članarina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študentje drugih visokošolskih zavodov s statusom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25,00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 xml:space="preserve">- zaposleni na matični članici UL 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brezplačno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 xml:space="preserve">- zaposleni na drugih članicah UL 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22,00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 xml:space="preserve">- druge fizične osebe 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30,00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 xml:space="preserve">- pravne osebe 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90,00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8625" w:type="dxa"/>
            <w:gridSpan w:val="4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polletna članarina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študentje UL brez statusa ali z drugih visokošolskih zavodov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14,00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druge fizične osebe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25,00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8625" w:type="dxa"/>
            <w:gridSpan w:val="4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 xml:space="preserve">- četrtletna članarina 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študentje UL brez statusa ali z drugih visokošolskih zavodov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6,50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druge fizične osebe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13,00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8625" w:type="dxa"/>
            <w:gridSpan w:val="4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 xml:space="preserve">- mesečna članarina 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študentje UL brez statusa ali z drugih visokošolskih zavodov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3,30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 xml:space="preserve">- druge fizične osebe 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7,00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555" w:type="dxa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b/>
                <w:bCs/>
                <w:color w:val="000033"/>
                <w:sz w:val="18"/>
                <w:szCs w:val="18"/>
                <w:lang w:eastAsia="sl-SI"/>
              </w:rPr>
              <w:t xml:space="preserve">b) </w:t>
            </w:r>
          </w:p>
        </w:tc>
        <w:tc>
          <w:tcPr>
            <w:tcW w:w="8625" w:type="dxa"/>
            <w:gridSpan w:val="4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b/>
                <w:bCs/>
                <w:color w:val="000033"/>
                <w:sz w:val="18"/>
                <w:szCs w:val="18"/>
                <w:lang w:eastAsia="sl-SI"/>
              </w:rPr>
              <w:t>Zamudnina (enota na dan)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6045" w:type="dxa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 xml:space="preserve">- pri izposoji v čitalnico 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5,60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6045" w:type="dxa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 xml:space="preserve">- pri izposoji na dom 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0,20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555" w:type="dxa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b/>
                <w:bCs/>
                <w:color w:val="000033"/>
                <w:sz w:val="18"/>
                <w:szCs w:val="18"/>
                <w:lang w:eastAsia="sl-SI"/>
              </w:rPr>
              <w:t xml:space="preserve">c) </w:t>
            </w:r>
          </w:p>
        </w:tc>
        <w:tc>
          <w:tcPr>
            <w:tcW w:w="8625" w:type="dxa"/>
            <w:gridSpan w:val="4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b/>
                <w:bCs/>
                <w:color w:val="000033"/>
                <w:sz w:val="18"/>
                <w:szCs w:val="18"/>
                <w:lang w:eastAsia="sl-SI"/>
              </w:rPr>
              <w:t>Opomin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6045" w:type="dxa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 xml:space="preserve">- prvi opomin 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0,45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6045" w:type="dxa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 xml:space="preserve">- drugi opomin 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0,90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6045" w:type="dxa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 xml:space="preserve">- tretji opomin 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1,95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555" w:type="dxa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b/>
                <w:bCs/>
                <w:color w:val="000033"/>
                <w:sz w:val="18"/>
                <w:szCs w:val="18"/>
                <w:lang w:eastAsia="sl-SI"/>
              </w:rPr>
              <w:t>č)</w:t>
            </w:r>
          </w:p>
        </w:tc>
        <w:tc>
          <w:tcPr>
            <w:tcW w:w="8625" w:type="dxa"/>
            <w:gridSpan w:val="4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b/>
                <w:bCs/>
                <w:color w:val="000033"/>
                <w:sz w:val="18"/>
                <w:szCs w:val="18"/>
                <w:lang w:eastAsia="sl-SI"/>
              </w:rPr>
              <w:t>Izgubljena literatura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6045" w:type="dxa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 xml:space="preserve">- stroški nabave 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dejanski stroški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6045" w:type="dxa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 xml:space="preserve">- stroški obdelave 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5,60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6045" w:type="dxa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bančni stroški pri naročilu iz tujine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14,90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555" w:type="dxa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b/>
                <w:bCs/>
                <w:color w:val="000033"/>
                <w:sz w:val="18"/>
                <w:szCs w:val="18"/>
                <w:lang w:eastAsia="sl-SI"/>
              </w:rPr>
              <w:t xml:space="preserve">d) </w:t>
            </w:r>
          </w:p>
        </w:tc>
        <w:tc>
          <w:tcPr>
            <w:tcW w:w="8625" w:type="dxa"/>
            <w:gridSpan w:val="4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b/>
                <w:bCs/>
                <w:color w:val="000033"/>
                <w:sz w:val="18"/>
                <w:szCs w:val="18"/>
                <w:lang w:eastAsia="sl-SI"/>
              </w:rPr>
              <w:t>Kavcije in odškodnine</w:t>
            </w: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 xml:space="preserve"> 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6045" w:type="dxa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odškodnina za poškodovano gradivo ali opremo (po dejanskih stroških)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dejanski stroški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6045" w:type="dxa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odškodnina za izvod, ki ga ni mogoče nabaviti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najmanj 130,00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6045" w:type="dxa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 xml:space="preserve">- nadomestna izkaznica 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3,20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555" w:type="dxa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b/>
                <w:bCs/>
                <w:color w:val="000033"/>
                <w:sz w:val="18"/>
                <w:szCs w:val="18"/>
                <w:lang w:eastAsia="sl-SI"/>
              </w:rPr>
              <w:lastRenderedPageBreak/>
              <w:t xml:space="preserve">e) </w:t>
            </w:r>
          </w:p>
        </w:tc>
        <w:tc>
          <w:tcPr>
            <w:tcW w:w="8625" w:type="dxa"/>
            <w:gridSpan w:val="4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b/>
                <w:bCs/>
                <w:color w:val="000033"/>
                <w:sz w:val="18"/>
                <w:szCs w:val="18"/>
                <w:lang w:eastAsia="sl-SI"/>
              </w:rPr>
              <w:t>Medknjižnična izposoja in dobava dokumentov</w:t>
            </w: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 xml:space="preserve"> 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8625" w:type="dxa"/>
            <w:gridSpan w:val="4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iz lastne knjižnice v slovenske knjižnice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izposoja enote knjižničnega gradiva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7,00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8220" w:type="dxa"/>
            <w:gridSpan w:val="3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 xml:space="preserve">- kopije 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 xml:space="preserve">do 20 strani 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4,70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vsaka nadaljnja stran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0,10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članek poslan elektronsko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3,70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nujno naročilo (realizacija v 24 urah)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dvojno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8625" w:type="dxa"/>
            <w:gridSpan w:val="4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iz lastne knjižnice v tujino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izposoja enote knjižničnega gradiva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16,60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 xml:space="preserve">- kopije 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 xml:space="preserve">do 20 strani 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10,40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vsaka nadaljnja stran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0,10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članek poslan elektronsko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5,70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nujno naročilo (realizacija v 24 urah)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dvojno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8625" w:type="dxa"/>
            <w:gridSpan w:val="4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iz slovenskih knjižnic za uporabnike lastne knjižnice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izposoja enote knjižničnega gradiva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cena dobavitelja + 5,39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članek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cena dobavitelja + 0,92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članek poslan elektronsko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cena dobavitelja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nujno naročilo (realizacija v 24 urah)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dvojno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8625" w:type="dxa"/>
            <w:gridSpan w:val="4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iz tujine za uporabnike lastne knjižnice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izposoja enote knjižničnega gradiva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cena dobavitelja, povečana za stroške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 xml:space="preserve">- članek 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cena dobavitelja, povečana za stroške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članek poslan elektronsko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cena dobavitelja, povečana za stroške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nujno naročilo (realizacija v 24 urah)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dvojno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555" w:type="dxa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b/>
                <w:bCs/>
                <w:color w:val="000033"/>
                <w:sz w:val="18"/>
                <w:szCs w:val="18"/>
                <w:lang w:eastAsia="sl-SI"/>
              </w:rPr>
              <w:t>f)</w:t>
            </w:r>
          </w:p>
        </w:tc>
        <w:tc>
          <w:tcPr>
            <w:tcW w:w="8625" w:type="dxa"/>
            <w:gridSpan w:val="4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b/>
                <w:bCs/>
                <w:color w:val="000033"/>
                <w:sz w:val="18"/>
                <w:szCs w:val="18"/>
                <w:lang w:eastAsia="sl-SI"/>
              </w:rPr>
              <w:t xml:space="preserve">Informacijske storitve 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6045" w:type="dxa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 xml:space="preserve">- informacijske storitve (ki presegajo uporabo enega informacijskega vira ali trajajo več kot 0,5 ure) 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23,38 / uro + stroški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6045" w:type="dxa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tematske retrospektivne poizvedbe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23,38 / uro + stroški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6045" w:type="dxa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 xml:space="preserve">- izobraževanje uporabnikov 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23,38 / uro + stroški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6045" w:type="dxa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 xml:space="preserve">- citiranost avtorja 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23,38 / uro + stroški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6045" w:type="dxa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 xml:space="preserve">- priprava, vnos in vodenje bibliografij (brezplačno za zaposlene na matični članici UL) 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23,38 / uro + stroški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555" w:type="dxa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b/>
                <w:bCs/>
                <w:color w:val="000033"/>
                <w:sz w:val="18"/>
                <w:szCs w:val="18"/>
                <w:lang w:eastAsia="sl-SI"/>
              </w:rPr>
              <w:t>g)</w:t>
            </w:r>
          </w:p>
        </w:tc>
        <w:tc>
          <w:tcPr>
            <w:tcW w:w="8625" w:type="dxa"/>
            <w:gridSpan w:val="4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b/>
                <w:bCs/>
                <w:color w:val="000033"/>
                <w:sz w:val="18"/>
                <w:szCs w:val="18"/>
                <w:lang w:eastAsia="sl-SI"/>
              </w:rPr>
              <w:t>Kopiranje, tiskanje, skeniranje, fotografiranje (iz knjižničnega gradiva)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8625" w:type="dxa"/>
            <w:gridSpan w:val="4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računalniški izpis na stran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 xml:space="preserve">- črno bela stran 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0,20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 xml:space="preserve">- barvna stran 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0,37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 xml:space="preserve">- slika 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1,60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8625" w:type="dxa"/>
            <w:gridSpan w:val="4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 xml:space="preserve">- fotokopija (stran) 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 xml:space="preserve">- A4 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0,25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A3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0,31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8625" w:type="dxa"/>
            <w:gridSpan w:val="4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skeniranje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besedilo/stran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0,53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4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565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 xml:space="preserve">- slika 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1,06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555" w:type="dxa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b/>
                <w:bCs/>
                <w:color w:val="000033"/>
                <w:sz w:val="18"/>
                <w:szCs w:val="18"/>
                <w:lang w:eastAsia="sl-SI"/>
              </w:rPr>
              <w:t>h)</w:t>
            </w:r>
          </w:p>
        </w:tc>
        <w:tc>
          <w:tcPr>
            <w:tcW w:w="8625" w:type="dxa"/>
            <w:gridSpan w:val="4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b/>
                <w:bCs/>
                <w:color w:val="000033"/>
                <w:sz w:val="18"/>
                <w:szCs w:val="18"/>
                <w:lang w:eastAsia="sl-SI"/>
              </w:rPr>
              <w:t>Ostalo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6045" w:type="dxa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 xml:space="preserve">- obveščanje o rezerviranem in naročenem gradivu 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brezplačno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6045" w:type="dxa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neprevzeto rezervirano ali naročeno gradivo (po enoti)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0,60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6045" w:type="dxa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- stroški izposoje po pošti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7,60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  <w:tr w:rsidR="005D034F" w:rsidRPr="005D034F"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5D034F" w:rsidRPr="005D034F" w:rsidRDefault="005D034F" w:rsidP="005D034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</w:p>
        </w:tc>
        <w:tc>
          <w:tcPr>
            <w:tcW w:w="6045" w:type="dxa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 xml:space="preserve">- kartica za fotokopiranje 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po ceniku zunanjega izvajalca</w:t>
            </w:r>
          </w:p>
        </w:tc>
        <w:tc>
          <w:tcPr>
            <w:tcW w:w="102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noWrap/>
            <w:hideMark/>
          </w:tcPr>
          <w:p w:rsidR="005D034F" w:rsidRPr="005D034F" w:rsidRDefault="005D034F" w:rsidP="005D03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</w:pPr>
            <w:r w:rsidRPr="005D034F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sl-SI"/>
              </w:rPr>
              <w:t>0</w:t>
            </w:r>
          </w:p>
        </w:tc>
      </w:tr>
    </w:tbl>
    <w:p w:rsidR="00532F90" w:rsidRDefault="005D034F" w:rsidP="005D034F">
      <w:pPr>
        <w:spacing w:before="100" w:beforeAutospacing="1" w:after="100" w:afterAutospacing="1" w:line="240" w:lineRule="auto"/>
      </w:pPr>
      <w:r w:rsidRPr="005D034F">
        <w:rPr>
          <w:rFonts w:ascii="Verdana" w:eastAsia="Times New Roman" w:hAnsi="Verdana" w:cs="Times New Roman"/>
          <w:color w:val="000033"/>
          <w:sz w:val="18"/>
          <w:szCs w:val="18"/>
          <w:lang w:eastAsia="sl-SI"/>
        </w:rPr>
        <w:t>Sprejel UO FDV, na 6. seji 7. junija 2012.</w:t>
      </w:r>
    </w:p>
    <w:sectPr w:rsidR="00532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34F"/>
    <w:rsid w:val="003B56B7"/>
    <w:rsid w:val="00532F90"/>
    <w:rsid w:val="005D034F"/>
    <w:rsid w:val="00D8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5D03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5D03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Zgonc Mojca</dc:creator>
  <cp:lastModifiedBy>Zgonc Mojca</cp:lastModifiedBy>
  <cp:revision>2</cp:revision>
  <dcterms:created xsi:type="dcterms:W3CDTF">2013-04-23T11:24:00Z</dcterms:created>
  <dcterms:modified xsi:type="dcterms:W3CDTF">2013-04-23T11:24:00Z</dcterms:modified>
</cp:coreProperties>
</file>